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10482"/>
      </w:tblGrid>
      <w:tr w:rsidR="00901F71" w:rsidRPr="00901F71" w:rsidTr="00901F71">
        <w:tc>
          <w:tcPr>
            <w:tcW w:w="0" w:type="auto"/>
            <w:vAlign w:val="center"/>
            <w:hideMark/>
          </w:tcPr>
          <w:p w:rsidR="00901F71" w:rsidRPr="00901F71" w:rsidRDefault="00901F71" w:rsidP="00901F71">
            <w:pPr>
              <w:ind w:right="1410"/>
              <w:rPr>
                <w:rFonts w:ascii="Times" w:eastAsia="Times New Roman" w:hAnsi="Times" w:cs="Times New Roman"/>
                <w:sz w:val="20"/>
                <w:szCs w:val="20"/>
                <w:lang w:eastAsia="fr-FR"/>
              </w:rPr>
            </w:pPr>
          </w:p>
        </w:tc>
      </w:tr>
      <w:tr w:rsidR="00901F71" w:rsidRPr="00901F71" w:rsidTr="00901F71">
        <w:tc>
          <w:tcPr>
            <w:tcW w:w="0" w:type="auto"/>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10482"/>
            </w:tblGrid>
            <w:tr w:rsidR="00901F71" w:rsidRPr="00901F71">
              <w:trPr>
                <w:jc w:val="center"/>
              </w:trPr>
              <w:tc>
                <w:tcPr>
                  <w:tcW w:w="0" w:type="auto"/>
                  <w:shd w:val="clear" w:color="auto" w:fill="FFFFFF"/>
                  <w:hideMark/>
                </w:tcPr>
                <w:tbl>
                  <w:tblPr>
                    <w:tblW w:w="12000" w:type="dxa"/>
                    <w:jc w:val="center"/>
                    <w:tblCellMar>
                      <w:left w:w="0" w:type="dxa"/>
                      <w:right w:w="0" w:type="dxa"/>
                    </w:tblCellMar>
                    <w:tblLook w:val="04A0" w:firstRow="1" w:lastRow="0" w:firstColumn="1" w:lastColumn="0" w:noHBand="0" w:noVBand="1"/>
                  </w:tblPr>
                  <w:tblGrid>
                    <w:gridCol w:w="10482"/>
                  </w:tblGrid>
                  <w:tr w:rsidR="00901F71" w:rsidRPr="00901F71">
                    <w:trPr>
                      <w:jc w:val="center"/>
                    </w:trPr>
                    <w:tc>
                      <w:tcPr>
                        <w:tcW w:w="0" w:type="auto"/>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10482"/>
                        </w:tblGrid>
                        <w:tr w:rsidR="00901F71" w:rsidRPr="00901F71">
                          <w:tc>
                            <w:tcPr>
                              <w:tcW w:w="0" w:type="auto"/>
                              <w:hideMark/>
                            </w:tcPr>
                            <w:tbl>
                              <w:tblPr>
                                <w:tblpPr w:vertAnchor="text"/>
                                <w:tblW w:w="12000" w:type="dxa"/>
                                <w:tblCellMar>
                                  <w:left w:w="0" w:type="dxa"/>
                                  <w:right w:w="0" w:type="dxa"/>
                                </w:tblCellMar>
                                <w:tblLook w:val="04A0" w:firstRow="1" w:lastRow="0" w:firstColumn="1" w:lastColumn="0" w:noHBand="0" w:noVBand="1"/>
                              </w:tblPr>
                              <w:tblGrid>
                                <w:gridCol w:w="12000"/>
                              </w:tblGrid>
                              <w:tr w:rsidR="00901F71" w:rsidRPr="00901F71">
                                <w:tc>
                                  <w:tcPr>
                                    <w:tcW w:w="0" w:type="auto"/>
                                    <w:tcMar>
                                      <w:top w:w="135" w:type="dxa"/>
                                      <w:left w:w="270" w:type="dxa"/>
                                      <w:bottom w:w="135" w:type="dxa"/>
                                      <w:right w:w="270" w:type="dxa"/>
                                    </w:tcMar>
                                    <w:hideMark/>
                                  </w:tcPr>
                                  <w:p w:rsidR="00901F71" w:rsidRPr="00901F71" w:rsidRDefault="00901F71" w:rsidP="00901F71">
                                    <w:pPr>
                                      <w:spacing w:line="300" w:lineRule="auto"/>
                                      <w:ind w:right="1410"/>
                                      <w:rPr>
                                        <w:rFonts w:ascii="Helvetica" w:eastAsia="Times New Roman" w:hAnsi="Helvetica" w:cs="Times New Roman"/>
                                        <w:color w:val="606060"/>
                                        <w:sz w:val="17"/>
                                        <w:szCs w:val="17"/>
                                        <w:lang w:eastAsia="fr-FR"/>
                                      </w:rPr>
                                    </w:pPr>
                                    <w:r>
                                      <w:rPr>
                                        <w:rFonts w:ascii="Arial" w:eastAsia="Times New Roman" w:hAnsi="Arial" w:cs="Arial"/>
                                        <w:noProof/>
                                        <w:color w:val="606060"/>
                                        <w:sz w:val="18"/>
                                        <w:szCs w:val="18"/>
                                        <w:shd w:val="clear" w:color="auto" w:fill="FAFAFA"/>
                                        <w:lang w:eastAsia="fr-FR"/>
                                      </w:rPr>
                                      <w:drawing>
                                        <wp:inline distT="0" distB="0" distL="0" distR="0" wp14:anchorId="3D645D8B" wp14:editId="4E656042">
                                          <wp:extent cx="635000" cy="635000"/>
                                          <wp:effectExtent l="0" t="0" r="0" b="0"/>
                                          <wp:docPr id="1" name="Image 1" descr="https://gallery.mailchimp.com/70e310e46ee7ddeafd64d3ae9/images/Logo_Observatoire_technologique.2.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70e310e46ee7ddeafd64d3ae9/images/Logo_Observatoire_technologique.2.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inline>
                                      </w:drawing>
                                    </w:r>
                                    <w:r w:rsidRPr="00901F71">
                                      <w:rPr>
                                        <w:rFonts w:ascii="Helvetica" w:eastAsia="Times New Roman" w:hAnsi="Helvetica" w:cs="Times New Roman"/>
                                        <w:color w:val="606060"/>
                                        <w:sz w:val="17"/>
                                        <w:szCs w:val="17"/>
                                        <w:lang w:eastAsia="fr-FR"/>
                                      </w:rPr>
                                      <w:t> </w:t>
                                    </w:r>
                                    <w:r>
                                      <w:rPr>
                                        <w:rFonts w:ascii="Helvetica" w:eastAsia="Times New Roman" w:hAnsi="Helvetica" w:cs="Times New Roman"/>
                                        <w:noProof/>
                                        <w:color w:val="606060"/>
                                        <w:sz w:val="17"/>
                                        <w:szCs w:val="17"/>
                                        <w:lang w:eastAsia="fr-FR"/>
                                      </w:rPr>
                                      <w:drawing>
                                        <wp:inline distT="0" distB="0" distL="0" distR="0" wp14:anchorId="222A97C0" wp14:editId="570C5712">
                                          <wp:extent cx="3975100" cy="762000"/>
                                          <wp:effectExtent l="0" t="0" r="12700" b="0"/>
                                          <wp:docPr id="2" name="Image 2" descr="https://gallery.mailchimp.com/70e310e46ee7ddeafd64d3ae9/images/8b1e0a96-6ead-44a6-847d-f9f28eee8f5f.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70e310e46ee7ddeafd64d3ae9/images/8b1e0a96-6ead-44a6-847d-f9f28eee8f5f.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5100" cy="762000"/>
                                                  </a:xfrm>
                                                  <a:prstGeom prst="rect">
                                                    <a:avLst/>
                                                  </a:prstGeom>
                                                  <a:noFill/>
                                                  <a:ln>
                                                    <a:noFill/>
                                                  </a:ln>
                                                </pic:spPr>
                                              </pic:pic>
                                            </a:graphicData>
                                          </a:graphic>
                                        </wp:inline>
                                      </w:drawing>
                                    </w:r>
                                    <w:r w:rsidRPr="00901F71">
                                      <w:rPr>
                                        <w:rFonts w:ascii="Helvetica" w:eastAsia="Times New Roman" w:hAnsi="Helvetica" w:cs="Times New Roman"/>
                                        <w:color w:val="606060"/>
                                        <w:sz w:val="17"/>
                                        <w:szCs w:val="17"/>
                                        <w:lang w:eastAsia="fr-FR"/>
                                      </w:rPr>
                                      <w:t>                         </w:t>
                                    </w:r>
                                    <w:r w:rsidRPr="00901F71">
                                      <w:rPr>
                                        <w:rFonts w:ascii="Helvetica" w:eastAsia="Times New Roman" w:hAnsi="Helvetica" w:cs="Times New Roman"/>
                                        <w:color w:val="606060"/>
                                        <w:sz w:val="17"/>
                                        <w:szCs w:val="17"/>
                                        <w:lang w:eastAsia="fr-FR"/>
                                      </w:rPr>
                                      <w:br/>
                                    </w:r>
                                    <w:r w:rsidRPr="00901F71">
                                      <w:rPr>
                                        <w:rFonts w:ascii="Helvetica" w:eastAsia="Times New Roman" w:hAnsi="Helvetica" w:cs="Times New Roman"/>
                                        <w:color w:val="606060"/>
                                        <w:sz w:val="21"/>
                                        <w:szCs w:val="21"/>
                                        <w:lang w:eastAsia="fr-FR"/>
                                      </w:rPr>
                                      <w:t>L'Observatoire technologique </w:t>
                                    </w:r>
                                    <w:r w:rsidRPr="00901F71">
                                      <w:rPr>
                                        <w:rFonts w:ascii="Helvetica" w:eastAsia="Times New Roman" w:hAnsi="Helvetica" w:cs="Times New Roman"/>
                                        <w:color w:val="606060"/>
                                        <w:sz w:val="21"/>
                                        <w:szCs w:val="21"/>
                                        <w:lang w:eastAsia="fr-FR"/>
                                      </w:rPr>
                                      <w:br/>
                                      <w:t xml:space="preserve">et </w:t>
                                    </w:r>
                                    <w:proofErr w:type="spellStart"/>
                                    <w:r w:rsidRPr="00901F71">
                                      <w:rPr>
                                        <w:rFonts w:ascii="Helvetica" w:eastAsia="Times New Roman" w:hAnsi="Helvetica" w:cs="Times New Roman"/>
                                        <w:color w:val="606060"/>
                                        <w:sz w:val="21"/>
                                        <w:szCs w:val="21"/>
                                        <w:lang w:eastAsia="fr-FR"/>
                                      </w:rPr>
                                      <w:t>Think</w:t>
                                    </w:r>
                                    <w:proofErr w:type="spellEnd"/>
                                    <w:r w:rsidRPr="00901F71">
                                      <w:rPr>
                                        <w:rFonts w:ascii="Helvetica" w:eastAsia="Times New Roman" w:hAnsi="Helvetica" w:cs="Times New Roman"/>
                                        <w:color w:val="606060"/>
                                        <w:sz w:val="21"/>
                                        <w:szCs w:val="21"/>
                                        <w:lang w:eastAsia="fr-FR"/>
                                      </w:rPr>
                                      <w:t xml:space="preserve"> Services vous invitent                                                     </w:t>
                                    </w:r>
                                    <w:r w:rsidRPr="00901F71">
                                      <w:rPr>
                                        <w:rFonts w:ascii="Helvetica" w:eastAsia="Times New Roman" w:hAnsi="Helvetica" w:cs="Times New Roman"/>
                                        <w:color w:val="606060"/>
                                        <w:sz w:val="17"/>
                                        <w:szCs w:val="17"/>
                                        <w:lang w:eastAsia="fr-FR"/>
                                      </w:rPr>
                                      <w:fldChar w:fldCharType="begin"/>
                                    </w:r>
                                    <w:r w:rsidRPr="00901F71">
                                      <w:rPr>
                                        <w:rFonts w:ascii="Helvetica" w:eastAsia="Times New Roman" w:hAnsi="Helvetica" w:cs="Times New Roman"/>
                                        <w:color w:val="606060"/>
                                        <w:sz w:val="17"/>
                                        <w:szCs w:val="17"/>
                                        <w:lang w:eastAsia="fr-FR"/>
                                      </w:rPr>
                                      <w:instrText xml:space="preserve"> HYPERLINK "http://us4.campaign-archive2.com/?u=70e310e46ee7ddeafd64d3ae9&amp;id=5dfd5ae56e&amp;e=10fc8c3db4" \t "_blank" </w:instrText>
                                    </w:r>
                                    <w:r w:rsidRPr="00901F71">
                                      <w:rPr>
                                        <w:rFonts w:ascii="Helvetica" w:eastAsia="Times New Roman" w:hAnsi="Helvetica" w:cs="Times New Roman"/>
                                        <w:color w:val="606060"/>
                                        <w:sz w:val="17"/>
                                        <w:szCs w:val="17"/>
                                        <w:lang w:eastAsia="fr-FR"/>
                                      </w:rPr>
                                    </w:r>
                                    <w:r w:rsidRPr="00901F71">
                                      <w:rPr>
                                        <w:rFonts w:ascii="Helvetica" w:eastAsia="Times New Roman" w:hAnsi="Helvetica" w:cs="Times New Roman"/>
                                        <w:color w:val="606060"/>
                                        <w:sz w:val="17"/>
                                        <w:szCs w:val="17"/>
                                        <w:lang w:eastAsia="fr-FR"/>
                                      </w:rPr>
                                      <w:fldChar w:fldCharType="separate"/>
                                    </w:r>
                                    <w:r w:rsidRPr="00901F71">
                                      <w:rPr>
                                        <w:rFonts w:ascii="Helvetica" w:eastAsia="Times New Roman" w:hAnsi="Helvetica" w:cs="Times New Roman"/>
                                        <w:color w:val="606060"/>
                                        <w:sz w:val="15"/>
                                        <w:szCs w:val="15"/>
                                        <w:u w:val="single"/>
                                        <w:lang w:eastAsia="fr-FR"/>
                                      </w:rPr>
                                      <w:t>Visualisez dans votre navigateur</w:t>
                                    </w:r>
                                    <w:r w:rsidRPr="00901F71">
                                      <w:rPr>
                                        <w:rFonts w:ascii="Helvetica" w:eastAsia="Times New Roman" w:hAnsi="Helvetica" w:cs="Times New Roman"/>
                                        <w:color w:val="606060"/>
                                        <w:sz w:val="17"/>
                                        <w:szCs w:val="17"/>
                                        <w:lang w:eastAsia="fr-FR"/>
                                      </w:rPr>
                                      <w:fldChar w:fldCharType="end"/>
                                    </w:r>
                                    <w:r w:rsidRPr="00901F71">
                                      <w:rPr>
                                        <w:rFonts w:ascii="Helvetica" w:eastAsia="Times New Roman" w:hAnsi="Helvetica" w:cs="Times New Roman"/>
                                        <w:color w:val="606060"/>
                                        <w:sz w:val="17"/>
                                        <w:szCs w:val="17"/>
                                        <w:lang w:eastAsia="fr-FR"/>
                                      </w:rPr>
                                      <w:t xml:space="preserve"> </w:t>
                                    </w:r>
                                  </w:p>
                                  <w:p w:rsidR="00901F71" w:rsidRPr="00901F71" w:rsidRDefault="00901F71" w:rsidP="00901F71">
                                    <w:pPr>
                                      <w:spacing w:line="300" w:lineRule="auto"/>
                                      <w:ind w:right="1410"/>
                                      <w:rPr>
                                        <w:rFonts w:ascii="Helvetica" w:eastAsia="Times New Roman" w:hAnsi="Helvetica" w:cs="Times New Roman"/>
                                        <w:color w:val="606060"/>
                                        <w:sz w:val="17"/>
                                        <w:szCs w:val="17"/>
                                        <w:lang w:eastAsia="fr-FR"/>
                                      </w:rPr>
                                    </w:pPr>
                                    <w:r w:rsidRPr="00901F71">
                                      <w:rPr>
                                        <w:rFonts w:ascii="Helvetica" w:eastAsia="Times New Roman" w:hAnsi="Helvetica" w:cs="Times New Roman"/>
                                        <w:color w:val="606060"/>
                                        <w:sz w:val="17"/>
                                        <w:szCs w:val="17"/>
                                        <w:lang w:eastAsia="fr-FR"/>
                                      </w:rPr>
                                      <w:pict>
                                        <v:rect id="_x0000_i1027" style="width:0;height:1.5pt" o:hralign="center" o:hrstd="t" o:hr="t" fillcolor="#aaa" stroked="f"/>
                                      </w:pict>
                                    </w:r>
                                  </w:p>
                                </w:tc>
                              </w:tr>
                            </w:tbl>
                            <w:p w:rsidR="00901F71" w:rsidRPr="00901F71" w:rsidRDefault="00901F71" w:rsidP="00901F71">
                              <w:pPr>
                                <w:ind w:right="1410"/>
                                <w:rPr>
                                  <w:rFonts w:ascii="Times" w:eastAsia="Times New Roman" w:hAnsi="Times" w:cs="Times New Roman"/>
                                  <w:sz w:val="20"/>
                                  <w:szCs w:val="20"/>
                                  <w:lang w:eastAsia="fr-FR"/>
                                </w:rPr>
                              </w:pPr>
                            </w:p>
                          </w:tc>
                        </w:tr>
                      </w:tbl>
                      <w:p w:rsidR="00901F71" w:rsidRPr="00901F71" w:rsidRDefault="00901F71" w:rsidP="00901F71">
                        <w:pPr>
                          <w:ind w:right="1410"/>
                          <w:rPr>
                            <w:rFonts w:ascii="Times" w:eastAsia="Times New Roman" w:hAnsi="Times" w:cs="Times New Roman"/>
                            <w:sz w:val="20"/>
                            <w:szCs w:val="20"/>
                            <w:lang w:eastAsia="fr-FR"/>
                          </w:rPr>
                        </w:pPr>
                      </w:p>
                    </w:tc>
                  </w:tr>
                </w:tbl>
                <w:p w:rsidR="00901F71" w:rsidRPr="00901F71" w:rsidRDefault="00901F71" w:rsidP="00901F71">
                  <w:pPr>
                    <w:ind w:right="1410"/>
                    <w:jc w:val="center"/>
                    <w:rPr>
                      <w:rFonts w:ascii="Times" w:eastAsia="Times New Roman" w:hAnsi="Times" w:cs="Times New Roman"/>
                      <w:sz w:val="20"/>
                      <w:szCs w:val="20"/>
                      <w:lang w:eastAsia="fr-FR"/>
                    </w:rPr>
                  </w:pPr>
                </w:p>
              </w:tc>
            </w:tr>
          </w:tbl>
          <w:p w:rsidR="00901F71" w:rsidRPr="00901F71" w:rsidRDefault="00901F71" w:rsidP="00901F71">
            <w:pPr>
              <w:ind w:right="1410"/>
              <w:jc w:val="center"/>
              <w:rPr>
                <w:rFonts w:ascii="Times" w:eastAsia="Times New Roman" w:hAnsi="Times" w:cs="Times New Roman"/>
                <w:sz w:val="20"/>
                <w:szCs w:val="20"/>
                <w:lang w:eastAsia="fr-FR"/>
              </w:rPr>
            </w:pPr>
          </w:p>
        </w:tc>
      </w:tr>
      <w:tr w:rsidR="00901F71" w:rsidRPr="00901F71" w:rsidTr="00901F71">
        <w:tc>
          <w:tcPr>
            <w:tcW w:w="0" w:type="auto"/>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10482"/>
            </w:tblGrid>
            <w:tr w:rsidR="00901F71" w:rsidRPr="00901F71">
              <w:trPr>
                <w:jc w:val="center"/>
              </w:trPr>
              <w:tc>
                <w:tcPr>
                  <w:tcW w:w="0" w:type="auto"/>
                  <w:shd w:val="clear" w:color="auto" w:fill="FFFFFF"/>
                  <w:hideMark/>
                </w:tcPr>
                <w:tbl>
                  <w:tblPr>
                    <w:tblW w:w="12000" w:type="dxa"/>
                    <w:jc w:val="center"/>
                    <w:tblCellMar>
                      <w:left w:w="0" w:type="dxa"/>
                      <w:right w:w="0" w:type="dxa"/>
                    </w:tblCellMar>
                    <w:tblLook w:val="04A0" w:firstRow="1" w:lastRow="0" w:firstColumn="1" w:lastColumn="0" w:noHBand="0" w:noVBand="1"/>
                  </w:tblPr>
                  <w:tblGrid>
                    <w:gridCol w:w="10482"/>
                  </w:tblGrid>
                  <w:tr w:rsidR="00901F71" w:rsidRPr="00901F71">
                    <w:trPr>
                      <w:jc w:val="center"/>
                    </w:trPr>
                    <w:tc>
                      <w:tcPr>
                        <w:tcW w:w="0" w:type="auto"/>
                        <w:tcMar>
                          <w:top w:w="150" w:type="dxa"/>
                          <w:left w:w="0" w:type="dxa"/>
                          <w:bottom w:w="150" w:type="dxa"/>
                          <w:right w:w="0" w:type="dxa"/>
                        </w:tcMar>
                        <w:hideMark/>
                      </w:tcPr>
                      <w:tbl>
                        <w:tblPr>
                          <w:tblW w:w="5000" w:type="pct"/>
                          <w:tblCellMar>
                            <w:left w:w="0" w:type="dxa"/>
                            <w:right w:w="0" w:type="dxa"/>
                          </w:tblCellMar>
                          <w:tblLook w:val="04A0" w:firstRow="1" w:lastRow="0" w:firstColumn="1" w:lastColumn="0" w:noHBand="0" w:noVBand="1"/>
                        </w:tblPr>
                        <w:tblGrid>
                          <w:gridCol w:w="10482"/>
                        </w:tblGrid>
                        <w:tr w:rsidR="00901F71" w:rsidRPr="00901F71">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10212"/>
                              </w:tblGrid>
                              <w:tr w:rsidR="00901F71" w:rsidRPr="00901F71">
                                <w:tc>
                                  <w:tcPr>
                                    <w:tcW w:w="0" w:type="auto"/>
                                    <w:tcMar>
                                      <w:top w:w="0" w:type="dxa"/>
                                      <w:left w:w="135" w:type="dxa"/>
                                      <w:bottom w:w="0" w:type="dxa"/>
                                      <w:right w:w="135" w:type="dxa"/>
                                    </w:tcMar>
                                    <w:hideMark/>
                                  </w:tcPr>
                                  <w:p w:rsidR="00901F71" w:rsidRPr="00901F71" w:rsidRDefault="00901F71" w:rsidP="00901F71">
                                    <w:pPr>
                                      <w:ind w:right="1410"/>
                                      <w:jc w:val="center"/>
                                      <w:rPr>
                                        <w:rFonts w:ascii="Times" w:eastAsia="Times New Roman" w:hAnsi="Times" w:cs="Times New Roman"/>
                                        <w:sz w:val="20"/>
                                        <w:szCs w:val="20"/>
                                        <w:lang w:eastAsia="fr-FR"/>
                                      </w:rPr>
                                    </w:pPr>
                                    <w:r>
                                      <w:rPr>
                                        <w:rFonts w:ascii="Times" w:eastAsia="Times New Roman" w:hAnsi="Times" w:cs="Times New Roman"/>
                                        <w:noProof/>
                                        <w:sz w:val="20"/>
                                        <w:szCs w:val="20"/>
                                        <w:lang w:eastAsia="fr-FR"/>
                                      </w:rPr>
                                      <w:drawing>
                                        <wp:inline distT="0" distB="0" distL="0" distR="0" wp14:anchorId="0F7541D5" wp14:editId="206B3843">
                                          <wp:extent cx="6400800" cy="2844800"/>
                                          <wp:effectExtent l="0" t="0" r="0" b="0"/>
                                          <wp:docPr id="4" name="Image 4" descr="https://gallery.mailchimp.com/70e310e46ee7ddeafd64d3ae9/images/ca11ba6e-22e5-4f24-9980-9d4bffc1e7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ery.mailchimp.com/70e310e46ee7ddeafd64d3ae9/images/ca11ba6e-22e5-4f24-9980-9d4bffc1e75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844800"/>
                                                  </a:xfrm>
                                                  <a:prstGeom prst="rect">
                                                    <a:avLst/>
                                                  </a:prstGeom>
                                                  <a:noFill/>
                                                  <a:ln>
                                                    <a:noFill/>
                                                  </a:ln>
                                                </pic:spPr>
                                              </pic:pic>
                                            </a:graphicData>
                                          </a:graphic>
                                        </wp:inline>
                                      </w:drawing>
                                    </w:r>
                                  </w:p>
                                </w:tc>
                              </w:tr>
                            </w:tbl>
                            <w:p w:rsidR="00901F71" w:rsidRPr="00901F71" w:rsidRDefault="00901F71" w:rsidP="00901F71">
                              <w:pPr>
                                <w:ind w:right="1410"/>
                                <w:rPr>
                                  <w:rFonts w:ascii="Times" w:eastAsia="Times New Roman" w:hAnsi="Times" w:cs="Times New Roman"/>
                                  <w:sz w:val="20"/>
                                  <w:szCs w:val="20"/>
                                  <w:lang w:eastAsia="fr-FR"/>
                                </w:rPr>
                              </w:pPr>
                            </w:p>
                          </w:tc>
                        </w:tr>
                      </w:tbl>
                      <w:p w:rsidR="00901F71" w:rsidRPr="00901F71" w:rsidRDefault="00901F71" w:rsidP="00901F71">
                        <w:pPr>
                          <w:ind w:right="1410"/>
                          <w:rPr>
                            <w:rFonts w:ascii="Times" w:eastAsia="Times New Roman" w:hAnsi="Times" w:cs="Times New Roman"/>
                            <w:sz w:val="20"/>
                            <w:szCs w:val="20"/>
                            <w:lang w:eastAsia="fr-FR"/>
                          </w:rPr>
                        </w:pPr>
                      </w:p>
                    </w:tc>
                  </w:tr>
                </w:tbl>
                <w:p w:rsidR="00901F71" w:rsidRPr="00901F71" w:rsidRDefault="00901F71" w:rsidP="00901F71">
                  <w:pPr>
                    <w:ind w:right="1410"/>
                    <w:jc w:val="center"/>
                    <w:rPr>
                      <w:rFonts w:ascii="Times" w:eastAsia="Times New Roman" w:hAnsi="Times" w:cs="Times New Roman"/>
                      <w:sz w:val="20"/>
                      <w:szCs w:val="20"/>
                      <w:lang w:eastAsia="fr-FR"/>
                    </w:rPr>
                  </w:pPr>
                </w:p>
              </w:tc>
            </w:tr>
          </w:tbl>
          <w:p w:rsidR="00901F71" w:rsidRPr="00901F71" w:rsidRDefault="00901F71" w:rsidP="00901F71">
            <w:pPr>
              <w:ind w:right="1410"/>
              <w:jc w:val="center"/>
              <w:rPr>
                <w:rFonts w:ascii="Times" w:eastAsia="Times New Roman" w:hAnsi="Times" w:cs="Times New Roman"/>
                <w:sz w:val="20"/>
                <w:szCs w:val="20"/>
                <w:lang w:eastAsia="fr-FR"/>
              </w:rPr>
            </w:pPr>
          </w:p>
        </w:tc>
      </w:tr>
      <w:tr w:rsidR="00901F71" w:rsidRPr="00901F71" w:rsidTr="00901F71">
        <w:tc>
          <w:tcPr>
            <w:tcW w:w="0" w:type="auto"/>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10482"/>
            </w:tblGrid>
            <w:tr w:rsidR="00901F71" w:rsidRPr="00901F71">
              <w:trPr>
                <w:jc w:val="center"/>
              </w:trPr>
              <w:tc>
                <w:tcPr>
                  <w:tcW w:w="0" w:type="auto"/>
                  <w:shd w:val="clear" w:color="auto" w:fill="FFFFFF"/>
                  <w:hideMark/>
                </w:tcPr>
                <w:tbl>
                  <w:tblPr>
                    <w:tblW w:w="12000" w:type="dxa"/>
                    <w:jc w:val="center"/>
                    <w:tblCellMar>
                      <w:left w:w="0" w:type="dxa"/>
                      <w:right w:w="0" w:type="dxa"/>
                    </w:tblCellMar>
                    <w:tblLook w:val="04A0" w:firstRow="1" w:lastRow="0" w:firstColumn="1" w:lastColumn="0" w:noHBand="0" w:noVBand="1"/>
                  </w:tblPr>
                  <w:tblGrid>
                    <w:gridCol w:w="10482"/>
                  </w:tblGrid>
                  <w:tr w:rsidR="00901F71" w:rsidRPr="00901F71">
                    <w:trPr>
                      <w:jc w:val="center"/>
                    </w:trPr>
                    <w:tc>
                      <w:tcPr>
                        <w:tcW w:w="0" w:type="auto"/>
                        <w:tcMar>
                          <w:top w:w="150" w:type="dxa"/>
                          <w:left w:w="0" w:type="dxa"/>
                          <w:bottom w:w="150" w:type="dxa"/>
                          <w:right w:w="0" w:type="dxa"/>
                        </w:tcMar>
                        <w:hideMark/>
                      </w:tcPr>
                      <w:tbl>
                        <w:tblPr>
                          <w:tblW w:w="5000" w:type="pct"/>
                          <w:tblCellMar>
                            <w:left w:w="0" w:type="dxa"/>
                            <w:right w:w="0" w:type="dxa"/>
                          </w:tblCellMar>
                          <w:tblLook w:val="04A0" w:firstRow="1" w:lastRow="0" w:firstColumn="1" w:lastColumn="0" w:noHBand="0" w:noVBand="1"/>
                        </w:tblPr>
                        <w:tblGrid>
                          <w:gridCol w:w="10482"/>
                        </w:tblGrid>
                        <w:tr w:rsidR="00901F71" w:rsidRPr="00901F71">
                          <w:tc>
                            <w:tcPr>
                              <w:tcW w:w="0" w:type="auto"/>
                              <w:hideMark/>
                            </w:tcPr>
                            <w:tbl>
                              <w:tblPr>
                                <w:tblpPr w:vertAnchor="text"/>
                                <w:tblW w:w="12000" w:type="dxa"/>
                                <w:tblCellMar>
                                  <w:left w:w="0" w:type="dxa"/>
                                  <w:right w:w="0" w:type="dxa"/>
                                </w:tblCellMar>
                                <w:tblLook w:val="04A0" w:firstRow="1" w:lastRow="0" w:firstColumn="1" w:lastColumn="0" w:noHBand="0" w:noVBand="1"/>
                              </w:tblPr>
                              <w:tblGrid>
                                <w:gridCol w:w="12000"/>
                              </w:tblGrid>
                              <w:tr w:rsidR="00901F71" w:rsidRPr="00901F71">
                                <w:tc>
                                  <w:tcPr>
                                    <w:tcW w:w="0" w:type="auto"/>
                                    <w:tcMar>
                                      <w:top w:w="135" w:type="dxa"/>
                                      <w:left w:w="270" w:type="dxa"/>
                                      <w:bottom w:w="135" w:type="dxa"/>
                                      <w:right w:w="270" w:type="dxa"/>
                                    </w:tcMar>
                                    <w:hideMark/>
                                  </w:tcPr>
                                  <w:p w:rsidR="00901F71" w:rsidRPr="00901F71" w:rsidRDefault="00901F71" w:rsidP="00901F71">
                                    <w:pPr>
                                      <w:spacing w:line="300" w:lineRule="auto"/>
                                      <w:ind w:right="1410"/>
                                      <w:jc w:val="center"/>
                                      <w:outlineLvl w:val="0"/>
                                      <w:rPr>
                                        <w:rFonts w:ascii="Helvetica" w:eastAsia="Times New Roman" w:hAnsi="Helvetica" w:cs="Arial"/>
                                        <w:b/>
                                        <w:bCs/>
                                        <w:color w:val="606060"/>
                                        <w:spacing w:val="-15"/>
                                        <w:kern w:val="36"/>
                                        <w:sz w:val="60"/>
                                        <w:szCs w:val="60"/>
                                        <w:lang w:eastAsia="fr-FR"/>
                                      </w:rPr>
                                    </w:pPr>
                                    <w:r w:rsidRPr="00901F71">
                                      <w:rPr>
                                        <w:rFonts w:ascii="Helvetica" w:eastAsia="Times New Roman" w:hAnsi="Helvetica" w:cs="Arial"/>
                                        <w:b/>
                                        <w:bCs/>
                                        <w:color w:val="606060"/>
                                        <w:spacing w:val="-15"/>
                                        <w:kern w:val="36"/>
                                        <w:sz w:val="45"/>
                                        <w:szCs w:val="45"/>
                                        <w:lang w:eastAsia="fr-FR"/>
                                      </w:rPr>
                                      <w:t>En juin, décoiffons le service public !</w:t>
                                    </w:r>
                                    <w:r w:rsidRPr="00901F71">
                                      <w:rPr>
                                        <w:rFonts w:ascii="Helvetica" w:eastAsia="Times New Roman" w:hAnsi="Helvetica" w:cs="Arial"/>
                                        <w:b/>
                                        <w:bCs/>
                                        <w:color w:val="606060"/>
                                        <w:spacing w:val="-15"/>
                                        <w:kern w:val="36"/>
                                        <w:sz w:val="60"/>
                                        <w:szCs w:val="60"/>
                                        <w:lang w:eastAsia="fr-FR"/>
                                      </w:rPr>
                                      <w:br/>
                                    </w:r>
                                    <w:r w:rsidRPr="00901F71">
                                      <w:rPr>
                                        <w:rFonts w:ascii="Arial" w:eastAsia="Times New Roman" w:hAnsi="Arial" w:cs="Arial"/>
                                        <w:b/>
                                        <w:bCs/>
                                        <w:color w:val="000000"/>
                                        <w:spacing w:val="-15"/>
                                        <w:kern w:val="36"/>
                                        <w:sz w:val="30"/>
                                        <w:szCs w:val="30"/>
                                        <w:shd w:val="clear" w:color="auto" w:fill="F7F7F7"/>
                                        <w:lang w:eastAsia="fr-FR"/>
                                      </w:rPr>
                                      <w:t>Du 9 au 11 juin – Cour de l’Hôtel de Ville</w:t>
                                    </w:r>
                                  </w:p>
                                  <w:p w:rsidR="00901F71" w:rsidRPr="00901F71" w:rsidRDefault="00901F71" w:rsidP="00901F71">
                                    <w:pPr>
                                      <w:spacing w:line="360" w:lineRule="auto"/>
                                      <w:ind w:right="1410"/>
                                      <w:jc w:val="both"/>
                                      <w:rPr>
                                        <w:rFonts w:ascii="Arial" w:eastAsia="Times New Roman" w:hAnsi="Arial" w:cs="Arial"/>
                                        <w:color w:val="606060"/>
                                        <w:sz w:val="18"/>
                                        <w:szCs w:val="18"/>
                                        <w:lang w:eastAsia="fr-FR"/>
                                      </w:rPr>
                                    </w:pPr>
                                    <w:r w:rsidRPr="00901F71">
                                      <w:rPr>
                                        <w:rFonts w:ascii="Arial" w:eastAsia="Times New Roman" w:hAnsi="Arial" w:cs="Arial"/>
                                        <w:color w:val="606060"/>
                                        <w:sz w:val="18"/>
                                        <w:szCs w:val="18"/>
                                        <w:lang w:eastAsia="fr-FR"/>
                                      </w:rPr>
                                      <w:pict>
                                        <v:rect id="_x0000_i1029" style="width:0;height:1.5pt" o:hralign="center" o:hrstd="t" o:hr="t" fillcolor="#aaa" stroked="f"/>
                                      </w:pict>
                                    </w:r>
                                  </w:p>
                                  <w:p w:rsidR="00901F71" w:rsidRDefault="00901F71" w:rsidP="00901F71">
                                    <w:pPr>
                                      <w:pStyle w:val="NormalWeb"/>
                                      <w:shd w:val="clear" w:color="auto" w:fill="F7F7F7"/>
                                      <w:spacing w:before="0" w:beforeAutospacing="0" w:after="0" w:afterAutospacing="0" w:line="360" w:lineRule="atLeast"/>
                                      <w:ind w:right="1410"/>
                                      <w:jc w:val="both"/>
                                      <w:textAlignment w:val="baseline"/>
                                      <w:rPr>
                                        <w:rFonts w:ascii="Arial" w:hAnsi="Arial" w:cs="Arial"/>
                                        <w:color w:val="000000"/>
                                        <w:sz w:val="23"/>
                                        <w:szCs w:val="23"/>
                                      </w:rPr>
                                    </w:pPr>
                                    <w:proofErr w:type="spellStart"/>
                                    <w:r>
                                      <w:rPr>
                                        <w:rFonts w:ascii="Arial" w:hAnsi="Arial" w:cs="Arial"/>
                                        <w:color w:val="000000"/>
                                        <w:sz w:val="23"/>
                                        <w:szCs w:val="23"/>
                                      </w:rPr>
                                      <w:t>Think</w:t>
                                    </w:r>
                                    <w:proofErr w:type="spellEnd"/>
                                    <w:r>
                                      <w:rPr>
                                        <w:rFonts w:ascii="Arial" w:hAnsi="Arial" w:cs="Arial"/>
                                        <w:color w:val="000000"/>
                                        <w:sz w:val="23"/>
                                        <w:szCs w:val="23"/>
                                      </w:rPr>
                                      <w:t xml:space="preserve"> Services, sous l’impulsion du professeur Jean-Henry Morin de l’</w:t>
                                    </w:r>
                                    <w:r>
                                      <w:rPr>
                                        <w:rFonts w:ascii="Arial" w:hAnsi="Arial" w:cs="Arial"/>
                                        <w:color w:val="000000"/>
                                        <w:sz w:val="23"/>
                                        <w:szCs w:val="23"/>
                                      </w:rPr>
                                      <w:fldChar w:fldCharType="begin"/>
                                    </w:r>
                                    <w:r>
                                      <w:rPr>
                                        <w:rFonts w:ascii="Arial" w:hAnsi="Arial" w:cs="Arial"/>
                                        <w:color w:val="000000"/>
                                        <w:sz w:val="23"/>
                                        <w:szCs w:val="23"/>
                                      </w:rPr>
                                      <w:instrText xml:space="preserve"> HYPERLINK "http://iss.unige.ch/" \t "_blank" </w:instrText>
                                    </w:r>
                                    <w:r>
                                      <w:rPr>
                                        <w:rFonts w:ascii="Arial" w:hAnsi="Arial" w:cs="Arial"/>
                                        <w:color w:val="000000"/>
                                        <w:sz w:val="23"/>
                                        <w:szCs w:val="23"/>
                                      </w:rPr>
                                    </w:r>
                                    <w:r>
                                      <w:rPr>
                                        <w:rFonts w:ascii="Arial" w:hAnsi="Arial" w:cs="Arial"/>
                                        <w:color w:val="000000"/>
                                        <w:sz w:val="23"/>
                                        <w:szCs w:val="23"/>
                                      </w:rPr>
                                      <w:fldChar w:fldCharType="separate"/>
                                    </w:r>
                                    <w:r>
                                      <w:rPr>
                                        <w:rStyle w:val="Lienhypertexte"/>
                                        <w:rFonts w:ascii="Arial" w:hAnsi="Arial" w:cs="Arial"/>
                                        <w:color w:val="96C249"/>
                                        <w:sz w:val="23"/>
                                        <w:szCs w:val="23"/>
                                        <w:bdr w:val="none" w:sz="0" w:space="0" w:color="auto" w:frame="1"/>
                                      </w:rPr>
                                      <w:t>Institut de Science de Service Informationnel</w:t>
                                    </w:r>
                                    <w:r>
                                      <w:rPr>
                                        <w:rFonts w:ascii="Arial" w:hAnsi="Arial" w:cs="Arial"/>
                                        <w:color w:val="000000"/>
                                        <w:sz w:val="23"/>
                                        <w:szCs w:val="23"/>
                                      </w:rPr>
                                      <w:fldChar w:fldCharType="end"/>
                                    </w:r>
                                    <w:r>
                                      <w:rPr>
                                        <w:rFonts w:ascii="Arial" w:hAnsi="Arial" w:cs="Arial"/>
                                        <w:color w:val="000000"/>
                                        <w:sz w:val="23"/>
                                        <w:szCs w:val="23"/>
                                      </w:rPr>
                                      <w:t> et des membres de l’</w:t>
                                    </w:r>
                                    <w:r>
                                      <w:rPr>
                                        <w:rFonts w:ascii="Arial" w:hAnsi="Arial" w:cs="Arial"/>
                                        <w:color w:val="000000"/>
                                        <w:sz w:val="23"/>
                                        <w:szCs w:val="23"/>
                                      </w:rPr>
                                      <w:fldChar w:fldCharType="begin"/>
                                    </w:r>
                                    <w:r>
                                      <w:rPr>
                                        <w:rFonts w:ascii="Arial" w:hAnsi="Arial" w:cs="Arial"/>
                                        <w:color w:val="000000"/>
                                        <w:sz w:val="23"/>
                                        <w:szCs w:val="23"/>
                                      </w:rPr>
                                      <w:instrText xml:space="preserve"> HYPERLINK "http://www.ot-lab.ch/" \t "_blank" </w:instrText>
                                    </w:r>
                                    <w:r>
                                      <w:rPr>
                                        <w:rFonts w:ascii="Arial" w:hAnsi="Arial" w:cs="Arial"/>
                                        <w:color w:val="000000"/>
                                        <w:sz w:val="23"/>
                                        <w:szCs w:val="23"/>
                                      </w:rPr>
                                    </w:r>
                                    <w:r>
                                      <w:rPr>
                                        <w:rFonts w:ascii="Arial" w:hAnsi="Arial" w:cs="Arial"/>
                                        <w:color w:val="000000"/>
                                        <w:sz w:val="23"/>
                                        <w:szCs w:val="23"/>
                                      </w:rPr>
                                      <w:fldChar w:fldCharType="separate"/>
                                    </w:r>
                                    <w:r>
                                      <w:rPr>
                                        <w:rStyle w:val="Lienhypertexte"/>
                                        <w:rFonts w:ascii="Arial" w:hAnsi="Arial" w:cs="Arial"/>
                                        <w:color w:val="96C249"/>
                                        <w:sz w:val="23"/>
                                        <w:szCs w:val="23"/>
                                        <w:bdr w:val="none" w:sz="0" w:space="0" w:color="auto" w:frame="1"/>
                                      </w:rPr>
                                      <w:t>Observatoire technologique</w:t>
                                    </w:r>
                                    <w:r>
                                      <w:rPr>
                                        <w:rFonts w:ascii="Arial" w:hAnsi="Arial" w:cs="Arial"/>
                                        <w:color w:val="000000"/>
                                        <w:sz w:val="23"/>
                                        <w:szCs w:val="23"/>
                                      </w:rPr>
                                      <w:fldChar w:fldCharType="end"/>
                                    </w:r>
                                    <w:r>
                                      <w:rPr>
                                        <w:rFonts w:ascii="Arial" w:hAnsi="Arial" w:cs="Arial"/>
                                        <w:color w:val="000000"/>
                                        <w:sz w:val="23"/>
                                        <w:szCs w:val="23"/>
                                      </w:rPr>
                                      <w:t>, participera au </w:t>
                                    </w:r>
                                    <w:r>
                                      <w:rPr>
                                        <w:rFonts w:ascii="Arial" w:hAnsi="Arial" w:cs="Arial"/>
                                        <w:color w:val="000000"/>
                                        <w:sz w:val="23"/>
                                        <w:szCs w:val="23"/>
                                      </w:rPr>
                                      <w:fldChar w:fldCharType="begin"/>
                                    </w:r>
                                    <w:r>
                                      <w:rPr>
                                        <w:rFonts w:ascii="Arial" w:hAnsi="Arial" w:cs="Arial"/>
                                        <w:color w:val="000000"/>
                                        <w:sz w:val="23"/>
                                        <w:szCs w:val="23"/>
                                      </w:rPr>
                                      <w:instrText xml:space="preserve"> HYPERLINK "http://www.govjam.org/" \t "_blank" </w:instrText>
                                    </w:r>
                                    <w:r>
                                      <w:rPr>
                                        <w:rFonts w:ascii="Arial" w:hAnsi="Arial" w:cs="Arial"/>
                                        <w:color w:val="000000"/>
                                        <w:sz w:val="23"/>
                                        <w:szCs w:val="23"/>
                                      </w:rPr>
                                    </w:r>
                                    <w:r>
                                      <w:rPr>
                                        <w:rFonts w:ascii="Arial" w:hAnsi="Arial" w:cs="Arial"/>
                                        <w:color w:val="000000"/>
                                        <w:sz w:val="23"/>
                                        <w:szCs w:val="23"/>
                                      </w:rPr>
                                      <w:fldChar w:fldCharType="separate"/>
                                    </w:r>
                                    <w:r>
                                      <w:rPr>
                                        <w:rStyle w:val="Lienhypertexte"/>
                                        <w:rFonts w:ascii="Arial" w:hAnsi="Arial" w:cs="Arial"/>
                                        <w:color w:val="96C249"/>
                                        <w:sz w:val="23"/>
                                        <w:szCs w:val="23"/>
                                        <w:bdr w:val="none" w:sz="0" w:space="0" w:color="auto" w:frame="1"/>
                                      </w:rPr>
                                      <w:t xml:space="preserve">Global </w:t>
                                    </w:r>
                                    <w:proofErr w:type="spellStart"/>
                                    <w:r>
                                      <w:rPr>
                                        <w:rStyle w:val="Lienhypertexte"/>
                                        <w:rFonts w:ascii="Arial" w:hAnsi="Arial" w:cs="Arial"/>
                                        <w:color w:val="96C249"/>
                                        <w:sz w:val="23"/>
                                        <w:szCs w:val="23"/>
                                        <w:bdr w:val="none" w:sz="0" w:space="0" w:color="auto" w:frame="1"/>
                                      </w:rPr>
                                      <w:t>GovJam</w:t>
                                    </w:r>
                                    <w:proofErr w:type="spellEnd"/>
                                    <w:r>
                                      <w:rPr>
                                        <w:rStyle w:val="Lienhypertexte"/>
                                        <w:rFonts w:ascii="Arial" w:hAnsi="Arial" w:cs="Arial"/>
                                        <w:color w:val="96C249"/>
                                        <w:sz w:val="23"/>
                                        <w:szCs w:val="23"/>
                                        <w:bdr w:val="none" w:sz="0" w:space="0" w:color="auto" w:frame="1"/>
                                      </w:rPr>
                                      <w:t xml:space="preserve"> 2015</w:t>
                                    </w:r>
                                    <w:r>
                                      <w:rPr>
                                        <w:rFonts w:ascii="Arial" w:hAnsi="Arial" w:cs="Arial"/>
                                        <w:color w:val="000000"/>
                                        <w:sz w:val="23"/>
                                        <w:szCs w:val="23"/>
                                      </w:rPr>
                                      <w:fldChar w:fldCharType="end"/>
                                    </w:r>
                                    <w:r>
                                      <w:rPr>
                                        <w:rFonts w:ascii="Arial" w:hAnsi="Arial" w:cs="Arial"/>
                                        <w:color w:val="000000"/>
                                        <w:sz w:val="23"/>
                                        <w:szCs w:val="23"/>
                                      </w:rPr>
                                      <w:t>. Ces ‘sprints de l’innovation dans le secteur public’ sont lancés simultanément dans de très nombreux pays sur un thème que les participants ne découvrent qu’à la dernière minute. Ils constituent tout à la fois pour eux l’occasion de cultiver des relations hors de leur cadre de travail habituel, de tester des outils de créativité et d’échanger des idées nouvelles, tout en élaborant un projet concret s’inscrivant dans le thème donné. Ici pas de concours, pas de prix; seulement la satisfaction d’avoir réalisé ensemble l’ébauche (ou plus) d’un projet innovant et d’avoir enrichi les réflexions de la communauté internationale des participants.</w:t>
                                    </w:r>
                                  </w:p>
                                  <w:p w:rsidR="00901F71" w:rsidRDefault="00901F71" w:rsidP="00901F71">
                                    <w:pPr>
                                      <w:pStyle w:val="NormalWeb"/>
                                      <w:shd w:val="clear" w:color="auto" w:fill="F7F7F7"/>
                                      <w:spacing w:before="0" w:beforeAutospacing="0" w:after="0" w:afterAutospacing="0" w:line="360" w:lineRule="atLeast"/>
                                      <w:ind w:right="1410"/>
                                      <w:jc w:val="both"/>
                                      <w:textAlignment w:val="baseline"/>
                                      <w:rPr>
                                        <w:rFonts w:ascii="Arial" w:hAnsi="Arial" w:cs="Arial"/>
                                        <w:color w:val="000000"/>
                                        <w:sz w:val="23"/>
                                        <w:szCs w:val="23"/>
                                      </w:rPr>
                                    </w:pPr>
                                    <w:r>
                                      <w:rPr>
                                        <w:rFonts w:ascii="Arial" w:hAnsi="Arial" w:cs="Arial"/>
                                        <w:noProof/>
                                        <w:color w:val="96C249"/>
                                        <w:sz w:val="23"/>
                                        <w:szCs w:val="23"/>
                                        <w:bdr w:val="none" w:sz="0" w:space="0" w:color="auto" w:frame="1"/>
                                      </w:rPr>
                                      <w:lastRenderedPageBreak/>
                                      <w:drawing>
                                        <wp:inline distT="0" distB="0" distL="0" distR="0" wp14:anchorId="4C5A1870" wp14:editId="37686012">
                                          <wp:extent cx="3810000" cy="2527300"/>
                                          <wp:effectExtent l="0" t="0" r="0" b="12700"/>
                                          <wp:docPr id="11" name="Image 11" descr="our de l'Hôtel de Vill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ur de l'Hôtel de Vill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527300"/>
                                                  </a:xfrm>
                                                  <a:prstGeom prst="rect">
                                                    <a:avLst/>
                                                  </a:prstGeom>
                                                  <a:noFill/>
                                                  <a:ln>
                                                    <a:noFill/>
                                                  </a:ln>
                                                </pic:spPr>
                                              </pic:pic>
                                            </a:graphicData>
                                          </a:graphic>
                                        </wp:inline>
                                      </w:drawing>
                                    </w:r>
                                    <w:r>
                                      <w:rPr>
                                        <w:rFonts w:ascii="Arial" w:hAnsi="Arial" w:cs="Arial"/>
                                        <w:color w:val="000000"/>
                                        <w:sz w:val="23"/>
                                        <w:szCs w:val="23"/>
                                      </w:rPr>
                                      <w:t>L’essai à petite échelle de l’année dernière autour du thème de la ‘</w:t>
                                    </w:r>
                                    <w:r>
                                      <w:rPr>
                                        <w:rFonts w:ascii="Arial" w:hAnsi="Arial" w:cs="Arial"/>
                                        <w:color w:val="000000"/>
                                        <w:sz w:val="23"/>
                                        <w:szCs w:val="23"/>
                                      </w:rPr>
                                      <w:fldChar w:fldCharType="begin"/>
                                    </w:r>
                                    <w:r>
                                      <w:rPr>
                                        <w:rFonts w:ascii="Arial" w:hAnsi="Arial" w:cs="Arial"/>
                                        <w:color w:val="000000"/>
                                        <w:sz w:val="23"/>
                                        <w:szCs w:val="23"/>
                                      </w:rPr>
                                      <w:instrText xml:space="preserve"> HYPERLINK "http://www.ot-lab.ch/?p=5383" \t "_blank" </w:instrText>
                                    </w:r>
                                    <w:r>
                                      <w:rPr>
                                        <w:rFonts w:ascii="Arial" w:hAnsi="Arial" w:cs="Arial"/>
                                        <w:color w:val="000000"/>
                                        <w:sz w:val="23"/>
                                        <w:szCs w:val="23"/>
                                      </w:rPr>
                                    </w:r>
                                    <w:r>
                                      <w:rPr>
                                        <w:rFonts w:ascii="Arial" w:hAnsi="Arial" w:cs="Arial"/>
                                        <w:color w:val="000000"/>
                                        <w:sz w:val="23"/>
                                        <w:szCs w:val="23"/>
                                      </w:rPr>
                                      <w:fldChar w:fldCharType="separate"/>
                                    </w:r>
                                    <w:r>
                                      <w:rPr>
                                        <w:rStyle w:val="Lienhypertexte"/>
                                        <w:rFonts w:ascii="Arial" w:hAnsi="Arial" w:cs="Arial"/>
                                        <w:color w:val="96C249"/>
                                        <w:sz w:val="23"/>
                                        <w:szCs w:val="23"/>
                                        <w:bdr w:val="none" w:sz="0" w:space="0" w:color="auto" w:frame="1"/>
                                      </w:rPr>
                                      <w:t>Confiance</w:t>
                                    </w:r>
                                    <w:r>
                                      <w:rPr>
                                        <w:rFonts w:ascii="Arial" w:hAnsi="Arial" w:cs="Arial"/>
                                        <w:color w:val="000000"/>
                                        <w:sz w:val="23"/>
                                        <w:szCs w:val="23"/>
                                      </w:rPr>
                                      <w:fldChar w:fldCharType="end"/>
                                    </w:r>
                                    <w:r>
                                      <w:rPr>
                                        <w:rFonts w:ascii="Arial" w:hAnsi="Arial" w:cs="Arial"/>
                                        <w:color w:val="000000"/>
                                        <w:sz w:val="23"/>
                                        <w:szCs w:val="23"/>
                                      </w:rPr>
                                      <w:t>’ a été un succès et nous a convaincu de passer cette année à la vitesse supérieure. Avec l’appui de Mme la Chancelière</w:t>
                                    </w:r>
                                    <w:r>
                                      <w:rPr>
                                        <w:rFonts w:ascii="Arial" w:hAnsi="Arial" w:cs="Arial"/>
                                        <w:color w:val="000000"/>
                                        <w:sz w:val="23"/>
                                        <w:szCs w:val="23"/>
                                      </w:rPr>
                                      <w:fldChar w:fldCharType="begin"/>
                                    </w:r>
                                    <w:r>
                                      <w:rPr>
                                        <w:rFonts w:ascii="Arial" w:hAnsi="Arial" w:cs="Arial"/>
                                        <w:color w:val="000000"/>
                                        <w:sz w:val="23"/>
                                        <w:szCs w:val="23"/>
                                      </w:rPr>
                                      <w:instrText xml:space="preserve"> HYPERLINK "https://www.ge.ch/conseil_etat/2013-2018/membres-wyden.asp" \t "_blank" </w:instrText>
                                    </w:r>
                                    <w:r>
                                      <w:rPr>
                                        <w:rFonts w:ascii="Arial" w:hAnsi="Arial" w:cs="Arial"/>
                                        <w:color w:val="000000"/>
                                        <w:sz w:val="23"/>
                                        <w:szCs w:val="23"/>
                                      </w:rPr>
                                    </w:r>
                                    <w:r>
                                      <w:rPr>
                                        <w:rFonts w:ascii="Arial" w:hAnsi="Arial" w:cs="Arial"/>
                                        <w:color w:val="000000"/>
                                        <w:sz w:val="23"/>
                                        <w:szCs w:val="23"/>
                                      </w:rPr>
                                      <w:fldChar w:fldCharType="separate"/>
                                    </w:r>
                                    <w:r>
                                      <w:rPr>
                                        <w:rStyle w:val="Lienhypertexte"/>
                                        <w:rFonts w:ascii="Arial" w:hAnsi="Arial" w:cs="Arial"/>
                                        <w:color w:val="96C249"/>
                                        <w:sz w:val="23"/>
                                        <w:szCs w:val="23"/>
                                        <w:bdr w:val="none" w:sz="0" w:space="0" w:color="auto" w:frame="1"/>
                                      </w:rPr>
                                      <w:t xml:space="preserve"> Anja </w:t>
                                    </w:r>
                                    <w:proofErr w:type="spellStart"/>
                                    <w:r>
                                      <w:rPr>
                                        <w:rStyle w:val="Lienhypertexte"/>
                                        <w:rFonts w:ascii="Arial" w:hAnsi="Arial" w:cs="Arial"/>
                                        <w:color w:val="96C249"/>
                                        <w:sz w:val="23"/>
                                        <w:szCs w:val="23"/>
                                        <w:bdr w:val="none" w:sz="0" w:space="0" w:color="auto" w:frame="1"/>
                                      </w:rPr>
                                      <w:t>Wyden</w:t>
                                    </w:r>
                                    <w:proofErr w:type="spellEnd"/>
                                    <w:r>
                                      <w:rPr>
                                        <w:rStyle w:val="Lienhypertexte"/>
                                        <w:rFonts w:ascii="Arial" w:hAnsi="Arial" w:cs="Arial"/>
                                        <w:color w:val="96C249"/>
                                        <w:sz w:val="23"/>
                                        <w:szCs w:val="23"/>
                                        <w:bdr w:val="none" w:sz="0" w:space="0" w:color="auto" w:frame="1"/>
                                      </w:rPr>
                                      <w:t xml:space="preserve"> </w:t>
                                    </w:r>
                                    <w:proofErr w:type="spellStart"/>
                                    <w:r>
                                      <w:rPr>
                                        <w:rStyle w:val="Lienhypertexte"/>
                                        <w:rFonts w:ascii="Arial" w:hAnsi="Arial" w:cs="Arial"/>
                                        <w:color w:val="96C249"/>
                                        <w:sz w:val="23"/>
                                        <w:szCs w:val="23"/>
                                        <w:bdr w:val="none" w:sz="0" w:space="0" w:color="auto" w:frame="1"/>
                                      </w:rPr>
                                      <w:t>Guelpa</w:t>
                                    </w:r>
                                    <w:proofErr w:type="spellEnd"/>
                                    <w:r>
                                      <w:rPr>
                                        <w:rFonts w:ascii="Arial" w:hAnsi="Arial" w:cs="Arial"/>
                                        <w:color w:val="000000"/>
                                        <w:sz w:val="23"/>
                                        <w:szCs w:val="23"/>
                                      </w:rPr>
                                      <w:fldChar w:fldCharType="end"/>
                                    </w:r>
                                    <w:r>
                                      <w:rPr>
                                        <w:rFonts w:ascii="Arial" w:hAnsi="Arial" w:cs="Arial"/>
                                        <w:color w:val="000000"/>
                                        <w:sz w:val="23"/>
                                        <w:szCs w:val="23"/>
                                      </w:rPr>
                                      <w:t xml:space="preserve"> nous pourrons investir la cour de l’Hôtel de Ville du 9 juin à 15h au 11 juin à 15h à l’occasion du Global </w:t>
                                    </w:r>
                                    <w:proofErr w:type="spellStart"/>
                                    <w:r>
                                      <w:rPr>
                                        <w:rFonts w:ascii="Arial" w:hAnsi="Arial" w:cs="Arial"/>
                                        <w:color w:val="000000"/>
                                        <w:sz w:val="23"/>
                                        <w:szCs w:val="23"/>
                                      </w:rPr>
                                      <w:t>GovJam</w:t>
                                    </w:r>
                                    <w:proofErr w:type="spellEnd"/>
                                    <w:r>
                                      <w:rPr>
                                        <w:rFonts w:ascii="Arial" w:hAnsi="Arial" w:cs="Arial"/>
                                        <w:color w:val="000000"/>
                                        <w:sz w:val="23"/>
                                        <w:szCs w:val="23"/>
                                      </w:rPr>
                                      <w:t xml:space="preserve"> 2015. L’événement sera ouvert aux collaborateurs de l’administration genevoise et aux citoyens du canton, le tout de manière ‘organique’ et aussi peu contraignante que possible.</w:t>
                                    </w:r>
                                  </w:p>
                                  <w:p w:rsidR="00901F71" w:rsidRDefault="00901F71" w:rsidP="00901F71">
                                    <w:pPr>
                                      <w:pStyle w:val="NormalWeb"/>
                                      <w:shd w:val="clear" w:color="auto" w:fill="F7F7F7"/>
                                      <w:spacing w:before="0" w:beforeAutospacing="0" w:after="300" w:afterAutospacing="0" w:line="360" w:lineRule="atLeast"/>
                                      <w:ind w:right="1410"/>
                                      <w:jc w:val="both"/>
                                      <w:textAlignment w:val="baseline"/>
                                      <w:rPr>
                                        <w:rFonts w:ascii="Arial" w:hAnsi="Arial" w:cs="Arial"/>
                                        <w:color w:val="000000"/>
                                        <w:sz w:val="23"/>
                                        <w:szCs w:val="23"/>
                                      </w:rPr>
                                    </w:pPr>
                                    <w:r>
                                      <w:rPr>
                                        <w:rFonts w:ascii="Arial" w:hAnsi="Arial" w:cs="Arial"/>
                                        <w:color w:val="000000"/>
                                        <w:sz w:val="23"/>
                                        <w:szCs w:val="23"/>
                                      </w:rPr>
                                      <w:t xml:space="preserve">Avec cette instance genevoise du Global </w:t>
                                    </w:r>
                                    <w:proofErr w:type="spellStart"/>
                                    <w:r>
                                      <w:rPr>
                                        <w:rFonts w:ascii="Arial" w:hAnsi="Arial" w:cs="Arial"/>
                                        <w:color w:val="000000"/>
                                        <w:sz w:val="23"/>
                                        <w:szCs w:val="23"/>
                                      </w:rPr>
                                      <w:t>GovJam</w:t>
                                    </w:r>
                                    <w:proofErr w:type="spellEnd"/>
                                    <w:r>
                                      <w:rPr>
                                        <w:rFonts w:ascii="Arial" w:hAnsi="Arial" w:cs="Arial"/>
                                        <w:color w:val="000000"/>
                                        <w:sz w:val="23"/>
                                        <w:szCs w:val="23"/>
                                      </w:rPr>
                                      <w:t xml:space="preserve"> 2015, nous souhaitons avant tout :</w:t>
                                    </w:r>
                                  </w:p>
                                  <w:p w:rsidR="00901F71" w:rsidRDefault="00901F71" w:rsidP="00901F71">
                                    <w:pPr>
                                      <w:numPr>
                                        <w:ilvl w:val="0"/>
                                        <w:numId w:val="1"/>
                                      </w:numPr>
                                      <w:shd w:val="clear" w:color="auto" w:fill="F7F7F7"/>
                                      <w:spacing w:line="360" w:lineRule="atLeast"/>
                                      <w:ind w:left="240" w:right="1410"/>
                                      <w:jc w:val="both"/>
                                      <w:textAlignment w:val="baseline"/>
                                      <w:rPr>
                                        <w:rFonts w:ascii="Arial" w:eastAsia="Times New Roman" w:hAnsi="Arial" w:cs="Arial"/>
                                        <w:color w:val="000000"/>
                                        <w:sz w:val="20"/>
                                        <w:szCs w:val="20"/>
                                      </w:rPr>
                                    </w:pPr>
                                    <w:r>
                                      <w:rPr>
                                        <w:rFonts w:ascii="Arial" w:eastAsia="Times New Roman" w:hAnsi="Arial" w:cs="Arial"/>
                                        <w:color w:val="000000"/>
                                        <w:sz w:val="21"/>
                                        <w:szCs w:val="21"/>
                                      </w:rPr>
                                      <w:t>illustrer la valeur ajoutée de démarches, de méthodes et d’outils innovants qui peuvent nous aider à imaginer les services publics de demain</w:t>
                                    </w:r>
                                  </w:p>
                                  <w:p w:rsidR="00901F71" w:rsidRDefault="00901F71" w:rsidP="00901F71">
                                    <w:pPr>
                                      <w:numPr>
                                        <w:ilvl w:val="0"/>
                                        <w:numId w:val="1"/>
                                      </w:numPr>
                                      <w:shd w:val="clear" w:color="auto" w:fill="F7F7F7"/>
                                      <w:spacing w:line="360" w:lineRule="atLeast"/>
                                      <w:ind w:left="240" w:right="1410"/>
                                      <w:jc w:val="both"/>
                                      <w:textAlignment w:val="baseline"/>
                                      <w:rPr>
                                        <w:rFonts w:ascii="Arial" w:eastAsia="Times New Roman" w:hAnsi="Arial" w:cs="Arial"/>
                                        <w:color w:val="000000"/>
                                      </w:rPr>
                                    </w:pPr>
                                    <w:r>
                                      <w:rPr>
                                        <w:rFonts w:ascii="Arial" w:eastAsia="Times New Roman" w:hAnsi="Arial" w:cs="Arial"/>
                                        <w:color w:val="000000"/>
                                        <w:sz w:val="21"/>
                                        <w:szCs w:val="21"/>
                                      </w:rPr>
                                      <w:t>décloisonner l’administration et l’ouvrir sur la cité en proposant un lieu de rencontre ‘vivant’ où collaborateurs de la fonction publique et citoyens peuvent échanger et créer ensemble…</w:t>
                                    </w:r>
                                  </w:p>
                                  <w:p w:rsidR="00901F71" w:rsidRDefault="00901F71" w:rsidP="00901F71">
                                    <w:pPr>
                                      <w:pStyle w:val="Titre1"/>
                                      <w:shd w:val="clear" w:color="auto" w:fill="F7F7F7"/>
                                      <w:spacing w:before="450" w:beforeAutospacing="0" w:after="105" w:afterAutospacing="0" w:line="504" w:lineRule="atLeast"/>
                                      <w:ind w:right="1410"/>
                                      <w:jc w:val="center"/>
                                      <w:textAlignment w:val="baseline"/>
                                      <w:rPr>
                                        <w:rFonts w:ascii="Arial" w:eastAsia="Times New Roman" w:hAnsi="Arial" w:cs="Arial"/>
                                        <w:color w:val="000000"/>
                                        <w:spacing w:val="-15"/>
                                        <w:sz w:val="42"/>
                                        <w:szCs w:val="42"/>
                                      </w:rPr>
                                    </w:pPr>
                                    <w:r>
                                      <w:rPr>
                                        <w:rFonts w:ascii="Arial" w:eastAsia="Times New Roman" w:hAnsi="Arial" w:cs="Arial"/>
                                        <w:color w:val="000000"/>
                                        <w:spacing w:val="-15"/>
                                        <w:sz w:val="42"/>
                                        <w:szCs w:val="42"/>
                                      </w:rPr>
                                      <w:t>…</w:t>
                                    </w:r>
                                    <w:proofErr w:type="gramStart"/>
                                    <w:r>
                                      <w:rPr>
                                        <w:rFonts w:ascii="Arial" w:eastAsia="Times New Roman" w:hAnsi="Arial" w:cs="Arial"/>
                                        <w:color w:val="000000"/>
                                        <w:spacing w:val="-15"/>
                                        <w:sz w:val="42"/>
                                        <w:szCs w:val="42"/>
                                      </w:rPr>
                                      <w:t>tout</w:t>
                                    </w:r>
                                    <w:proofErr w:type="gramEnd"/>
                                    <w:r>
                                      <w:rPr>
                                        <w:rFonts w:ascii="Arial" w:eastAsia="Times New Roman" w:hAnsi="Arial" w:cs="Arial"/>
                                        <w:color w:val="000000"/>
                                        <w:spacing w:val="-15"/>
                                        <w:sz w:val="42"/>
                                        <w:szCs w:val="42"/>
                                      </w:rPr>
                                      <w:t xml:space="preserve"> en montran</w:t>
                                    </w:r>
                                    <w:r>
                                      <w:rPr>
                                        <w:rFonts w:ascii="Arial" w:eastAsia="Times New Roman" w:hAnsi="Arial" w:cs="Arial"/>
                                        <w:color w:val="000000"/>
                                        <w:spacing w:val="-15"/>
                                        <w:sz w:val="42"/>
                                        <w:szCs w:val="42"/>
                                      </w:rPr>
                                      <w:t>t que cela peut être fun !</w:t>
                                    </w:r>
                                  </w:p>
                                  <w:p w:rsidR="00901F71" w:rsidRDefault="00901F71" w:rsidP="00901F71">
                                    <w:pPr>
                                      <w:pStyle w:val="NormalWeb"/>
                                      <w:shd w:val="clear" w:color="auto" w:fill="F7F7F7"/>
                                      <w:spacing w:before="0" w:beforeAutospacing="0" w:after="0" w:afterAutospacing="0" w:line="360" w:lineRule="atLeast"/>
                                      <w:ind w:right="1410"/>
                                      <w:jc w:val="center"/>
                                      <w:textAlignment w:val="baseline"/>
                                      <w:rPr>
                                        <w:rFonts w:ascii="Arial" w:hAnsi="Arial" w:cs="Arial"/>
                                        <w:color w:val="000000"/>
                                        <w:sz w:val="23"/>
                                        <w:szCs w:val="23"/>
                                      </w:rPr>
                                    </w:pPr>
                                    <w:r>
                                      <w:rPr>
                                        <w:rFonts w:ascii="Arial" w:hAnsi="Arial" w:cs="Arial"/>
                                        <w:noProof/>
                                        <w:color w:val="96C249"/>
                                        <w:sz w:val="23"/>
                                        <w:szCs w:val="23"/>
                                        <w:bdr w:val="none" w:sz="0" w:space="0" w:color="auto" w:frame="1"/>
                                      </w:rPr>
                                      <w:drawing>
                                        <wp:inline distT="0" distB="0" distL="0" distR="0" wp14:anchorId="3A3A7525" wp14:editId="6FACE7C7">
                                          <wp:extent cx="3810000" cy="2857500"/>
                                          <wp:effectExtent l="0" t="0" r="0" b="12700"/>
                                          <wp:docPr id="12" name="Image 12" descr="ervice Box">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rvice Box">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901F71" w:rsidRDefault="00901F71" w:rsidP="00901F71">
                                    <w:pPr>
                                      <w:pStyle w:val="Titre4"/>
                                      <w:shd w:val="clear" w:color="auto" w:fill="F7F7F7"/>
                                      <w:spacing w:before="450" w:after="105" w:line="288" w:lineRule="atLeast"/>
                                      <w:ind w:right="1410"/>
                                      <w:jc w:val="center"/>
                                      <w:textAlignment w:val="baseline"/>
                                      <w:rPr>
                                        <w:rFonts w:ascii="Arial" w:eastAsia="Times New Roman" w:hAnsi="Arial" w:cs="Arial"/>
                                        <w:color w:val="444444"/>
                                        <w:sz w:val="27"/>
                                        <w:szCs w:val="27"/>
                                      </w:rPr>
                                    </w:pPr>
                                    <w:r>
                                      <w:rPr>
                                        <w:rFonts w:ascii="Arial" w:eastAsia="Times New Roman" w:hAnsi="Arial" w:cs="Arial"/>
                                        <w:color w:val="444444"/>
                                        <w:sz w:val="33"/>
                                        <w:szCs w:val="33"/>
                                      </w:rPr>
                                      <w:t>Indications pratiques:</w:t>
                                    </w:r>
                                  </w:p>
                                  <w:p w:rsidR="00901F71" w:rsidRDefault="00901F71" w:rsidP="00901F71">
                                    <w:pPr>
                                      <w:pStyle w:val="NormalWeb"/>
                                      <w:shd w:val="clear" w:color="auto" w:fill="F7F7F7"/>
                                      <w:spacing w:before="0" w:beforeAutospacing="0" w:after="300" w:afterAutospacing="0" w:line="360" w:lineRule="atLeast"/>
                                      <w:ind w:right="1410"/>
                                      <w:jc w:val="both"/>
                                      <w:textAlignment w:val="baseline"/>
                                      <w:rPr>
                                        <w:rFonts w:ascii="Arial" w:hAnsi="Arial" w:cs="Arial"/>
                                        <w:color w:val="000000"/>
                                        <w:sz w:val="23"/>
                                        <w:szCs w:val="23"/>
                                      </w:rPr>
                                    </w:pPr>
                                    <w:r>
                                      <w:rPr>
                                        <w:rFonts w:ascii="Arial" w:hAnsi="Arial" w:cs="Arial"/>
                                        <w:color w:val="000000"/>
                                        <w:sz w:val="23"/>
                                        <w:szCs w:val="23"/>
                                      </w:rPr>
                                      <w:t>Comme nous n’allons pas « camper » 48 h et que nous avons tous des obligations professionnelles et privées, l’organisation générale se structure autour de 3 moments :</w:t>
                                    </w:r>
                                  </w:p>
                                  <w:p w:rsidR="00901F71" w:rsidRDefault="00901F71" w:rsidP="00901F71">
                                    <w:pPr>
                                      <w:numPr>
                                        <w:ilvl w:val="0"/>
                                        <w:numId w:val="2"/>
                                      </w:numPr>
                                      <w:shd w:val="clear" w:color="auto" w:fill="F7F7F7"/>
                                      <w:spacing w:line="360" w:lineRule="atLeast"/>
                                      <w:ind w:left="240" w:right="1410"/>
                                      <w:jc w:val="both"/>
                                      <w:textAlignment w:val="baseline"/>
                                      <w:rPr>
                                        <w:rFonts w:ascii="Arial" w:eastAsia="Times New Roman" w:hAnsi="Arial" w:cs="Arial"/>
                                        <w:color w:val="000000"/>
                                        <w:sz w:val="20"/>
                                        <w:szCs w:val="20"/>
                                      </w:rPr>
                                    </w:pPr>
                                    <w:r>
                                      <w:rPr>
                                        <w:rFonts w:ascii="Arial" w:eastAsia="Times New Roman" w:hAnsi="Arial" w:cs="Arial"/>
                                        <w:color w:val="000000"/>
                                        <w:sz w:val="21"/>
                                        <w:szCs w:val="21"/>
                                      </w:rPr>
                                      <w:t>9 juin, 15h – 21h : découverte du thème / séance d’idéation et planification</w:t>
                                    </w:r>
                                  </w:p>
                                  <w:p w:rsidR="00901F71" w:rsidRDefault="00901F71" w:rsidP="00901F71">
                                    <w:pPr>
                                      <w:numPr>
                                        <w:ilvl w:val="0"/>
                                        <w:numId w:val="2"/>
                                      </w:numPr>
                                      <w:shd w:val="clear" w:color="auto" w:fill="F7F7F7"/>
                                      <w:spacing w:line="360" w:lineRule="atLeast"/>
                                      <w:ind w:left="240" w:right="1410"/>
                                      <w:jc w:val="both"/>
                                      <w:textAlignment w:val="baseline"/>
                                      <w:rPr>
                                        <w:rFonts w:ascii="Arial" w:eastAsia="Times New Roman" w:hAnsi="Arial" w:cs="Arial"/>
                                        <w:color w:val="000000"/>
                                      </w:rPr>
                                    </w:pPr>
                                    <w:r>
                                      <w:rPr>
                                        <w:rFonts w:ascii="Arial" w:eastAsia="Times New Roman" w:hAnsi="Arial" w:cs="Arial"/>
                                        <w:color w:val="000000"/>
                                        <w:sz w:val="21"/>
                                        <w:szCs w:val="21"/>
                                      </w:rPr>
                                      <w:t xml:space="preserve">10 juin, 9h – 19h : réalisation du projet (à 14h M Pierre </w:t>
                                    </w:r>
                                    <w:proofErr w:type="spellStart"/>
                                    <w:r>
                                      <w:rPr>
                                        <w:rFonts w:ascii="Arial" w:eastAsia="Times New Roman" w:hAnsi="Arial" w:cs="Arial"/>
                                        <w:color w:val="000000"/>
                                        <w:sz w:val="21"/>
                                        <w:szCs w:val="21"/>
                                      </w:rPr>
                                      <w:t>Maudet</w:t>
                                    </w:r>
                                    <w:proofErr w:type="spellEnd"/>
                                    <w:r>
                                      <w:rPr>
                                        <w:rFonts w:ascii="Arial" w:eastAsia="Times New Roman" w:hAnsi="Arial" w:cs="Arial"/>
                                        <w:color w:val="000000"/>
                                        <w:sz w:val="21"/>
                                        <w:szCs w:val="21"/>
                                      </w:rPr>
                                      <w:t>, conseiller d’Etat,  se joindra à l’ambiance)</w:t>
                                    </w:r>
                                  </w:p>
                                  <w:p w:rsidR="00901F71" w:rsidRDefault="00901F71" w:rsidP="00901F71">
                                    <w:pPr>
                                      <w:numPr>
                                        <w:ilvl w:val="0"/>
                                        <w:numId w:val="2"/>
                                      </w:numPr>
                                      <w:shd w:val="clear" w:color="auto" w:fill="F7F7F7"/>
                                      <w:spacing w:line="360" w:lineRule="atLeast"/>
                                      <w:ind w:left="240" w:right="1410"/>
                                      <w:jc w:val="both"/>
                                      <w:textAlignment w:val="baseline"/>
                                      <w:rPr>
                                        <w:rFonts w:ascii="Arial" w:eastAsia="Times New Roman" w:hAnsi="Arial" w:cs="Arial"/>
                                        <w:color w:val="000000"/>
                                      </w:rPr>
                                    </w:pPr>
                                    <w:r>
                                      <w:rPr>
                                        <w:rFonts w:ascii="Arial" w:eastAsia="Times New Roman" w:hAnsi="Arial" w:cs="Arial"/>
                                        <w:color w:val="000000"/>
                                        <w:sz w:val="21"/>
                                        <w:szCs w:val="21"/>
                                      </w:rPr>
                                      <w:t>11 juin 9h – 15h :</w:t>
                                    </w:r>
                                    <w:proofErr w:type="gramStart"/>
                                    <w:r>
                                      <w:rPr>
                                        <w:rFonts w:ascii="Arial" w:eastAsia="Times New Roman" w:hAnsi="Arial" w:cs="Arial"/>
                                        <w:color w:val="000000"/>
                                        <w:sz w:val="21"/>
                                        <w:szCs w:val="21"/>
                                      </w:rPr>
                                      <w:t>  finalisation</w:t>
                                    </w:r>
                                    <w:proofErr w:type="gramEnd"/>
                                    <w:r>
                                      <w:rPr>
                                        <w:rFonts w:ascii="Arial" w:eastAsia="Times New Roman" w:hAnsi="Arial" w:cs="Arial"/>
                                        <w:color w:val="000000"/>
                                        <w:sz w:val="21"/>
                                        <w:szCs w:val="21"/>
                                      </w:rPr>
                                      <w:t xml:space="preserve"> et soumission du résultat  (à 14h M Alain Barde, président du Grand Conseil, conclura l’événement)</w:t>
                                    </w:r>
                                  </w:p>
                                  <w:p w:rsidR="00901F71" w:rsidRDefault="00901F71" w:rsidP="00901F71">
                                    <w:pPr>
                                      <w:pStyle w:val="Titre4"/>
                                      <w:shd w:val="clear" w:color="auto" w:fill="F7F7F7"/>
                                      <w:spacing w:before="450" w:after="105" w:line="288" w:lineRule="atLeast"/>
                                      <w:ind w:right="1410"/>
                                      <w:jc w:val="center"/>
                                      <w:textAlignment w:val="baseline"/>
                                      <w:rPr>
                                        <w:rFonts w:ascii="Arial" w:eastAsia="Times New Roman" w:hAnsi="Arial" w:cs="Arial"/>
                                        <w:color w:val="444444"/>
                                        <w:sz w:val="27"/>
                                        <w:szCs w:val="27"/>
                                      </w:rPr>
                                    </w:pPr>
                                    <w:r>
                                      <w:rPr>
                                        <w:rFonts w:ascii="Arial" w:eastAsia="Times New Roman" w:hAnsi="Arial" w:cs="Arial"/>
                                        <w:color w:val="444444"/>
                                        <w:sz w:val="27"/>
                                        <w:szCs w:val="27"/>
                                      </w:rPr>
                                      <w:t>Cafés, croissants, bières, pizzas sont fournis sur place…</w:t>
                                    </w:r>
                                  </w:p>
                                  <w:p w:rsidR="00901F71" w:rsidRDefault="00901F71" w:rsidP="00901F71">
                                    <w:pPr>
                                      <w:pStyle w:val="Titre4"/>
                                      <w:shd w:val="clear" w:color="auto" w:fill="F7F7F7"/>
                                      <w:spacing w:before="450" w:after="105" w:line="288" w:lineRule="atLeast"/>
                                      <w:ind w:right="1410"/>
                                      <w:jc w:val="center"/>
                                      <w:textAlignment w:val="baseline"/>
                                      <w:rPr>
                                        <w:rFonts w:ascii="Arial" w:eastAsia="Times New Roman" w:hAnsi="Arial" w:cs="Arial"/>
                                        <w:color w:val="444444"/>
                                        <w:sz w:val="27"/>
                                        <w:szCs w:val="27"/>
                                      </w:rPr>
                                    </w:pPr>
                                    <w:r>
                                      <w:rPr>
                                        <w:rFonts w:ascii="Arial" w:eastAsia="Times New Roman" w:hAnsi="Arial" w:cs="Arial"/>
                                        <w:color w:val="444444"/>
                                        <w:sz w:val="27"/>
                                        <w:szCs w:val="27"/>
                                      </w:rPr>
                                      <w:t xml:space="preserve">… </w:t>
                                    </w:r>
                                    <w:proofErr w:type="gramStart"/>
                                    <w:r>
                                      <w:rPr>
                                        <w:rFonts w:ascii="Arial" w:eastAsia="Times New Roman" w:hAnsi="Arial" w:cs="Arial"/>
                                        <w:color w:val="444444"/>
                                        <w:sz w:val="27"/>
                                        <w:szCs w:val="27"/>
                                      </w:rPr>
                                      <w:t>vous</w:t>
                                    </w:r>
                                    <w:proofErr w:type="gramEnd"/>
                                    <w:r>
                                      <w:rPr>
                                        <w:rFonts w:ascii="Arial" w:eastAsia="Times New Roman" w:hAnsi="Arial" w:cs="Arial"/>
                                        <w:color w:val="444444"/>
                                        <w:sz w:val="27"/>
                                        <w:szCs w:val="27"/>
                                      </w:rPr>
                                      <w:t xml:space="preserve"> apportez votre bonne humeur</w:t>
                                    </w:r>
                                  </w:p>
                                  <w:p w:rsidR="00901F71" w:rsidRDefault="00901F71" w:rsidP="00901F71">
                                    <w:pPr>
                                      <w:pStyle w:val="Titre4"/>
                                      <w:shd w:val="clear" w:color="auto" w:fill="F7F7F7"/>
                                      <w:spacing w:before="450" w:after="105" w:line="288" w:lineRule="atLeast"/>
                                      <w:ind w:right="1410"/>
                                      <w:jc w:val="center"/>
                                      <w:textAlignment w:val="baseline"/>
                                      <w:rPr>
                                        <w:rFonts w:ascii="Arial" w:eastAsia="Times New Roman" w:hAnsi="Arial" w:cs="Arial"/>
                                        <w:color w:val="444444"/>
                                        <w:sz w:val="27"/>
                                        <w:szCs w:val="27"/>
                                      </w:rPr>
                                    </w:pPr>
                                    <w:r>
                                      <w:rPr>
                                        <w:rFonts w:ascii="Arial" w:eastAsia="Times New Roman" w:hAnsi="Arial" w:cs="Arial"/>
                                        <w:color w:val="444444"/>
                                        <w:sz w:val="27"/>
                                        <w:szCs w:val="27"/>
                                      </w:rPr>
                                      <w:t>Accès libre, mais inscription souhaitée.</w:t>
                                    </w:r>
                                  </w:p>
                                  <w:p w:rsidR="00901F71" w:rsidRDefault="00901F71" w:rsidP="00901F71">
                                    <w:pPr>
                                      <w:ind w:right="1410"/>
                                      <w:rPr>
                                        <w:rFonts w:ascii="Times" w:eastAsia="Times New Roman" w:hAnsi="Times" w:cs="Times New Roman"/>
                                        <w:sz w:val="20"/>
                                        <w:szCs w:val="20"/>
                                      </w:rPr>
                                    </w:pPr>
                                    <w:r>
                                      <w:rPr>
                                        <w:rFonts w:eastAsia="Times New Roman" w:cs="Times New Roman"/>
                                      </w:rPr>
                                      <w:t xml:space="preserve">  </w:t>
                                    </w:r>
                                  </w:p>
                                  <w:p w:rsidR="00901F71" w:rsidRDefault="00901F71" w:rsidP="00901F71">
                                    <w:pPr>
                                      <w:pStyle w:val="NormalWeb"/>
                                      <w:spacing w:before="240" w:beforeAutospacing="0" w:after="240" w:afterAutospacing="0" w:line="360" w:lineRule="auto"/>
                                      <w:ind w:right="1410"/>
                                      <w:jc w:val="center"/>
                                      <w:rPr>
                                        <w:rFonts w:ascii="Helvetica" w:hAnsi="Helvetica"/>
                                        <w:color w:val="606060"/>
                                        <w:sz w:val="23"/>
                                        <w:szCs w:val="23"/>
                                      </w:rPr>
                                    </w:pPr>
                                    <w:r>
                                      <w:rPr>
                                        <w:rFonts w:ascii="Helvetica" w:hAnsi="Helvetica"/>
                                        <w:noProof/>
                                        <w:color w:val="6DC6DD"/>
                                        <w:sz w:val="23"/>
                                        <w:szCs w:val="23"/>
                                      </w:rPr>
                                      <w:drawing>
                                        <wp:inline distT="0" distB="0" distL="0" distR="0" wp14:anchorId="5744A73E" wp14:editId="7FD0C95D">
                                          <wp:extent cx="2286000" cy="736600"/>
                                          <wp:effectExtent l="0" t="0" r="0" b="0"/>
                                          <wp:docPr id="13" name="Image 13" descr="https://encrypted-tbn3.gstatic.com/images?q=tbn:ANd9GcRbVml3LLe4hSBne3LPz7hJ-BOXT6i1nIPMQl_bXHVuQfQ_AWZ09Q">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3.gstatic.com/images?q=tbn:ANd9GcRbVml3LLe4hSBne3LPz7hJ-BOXT6i1nIPMQl_bXHVuQfQ_AWZ09Q">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0" cy="736600"/>
                                                  </a:xfrm>
                                                  <a:prstGeom prst="rect">
                                                    <a:avLst/>
                                                  </a:prstGeom>
                                                  <a:noFill/>
                                                  <a:ln>
                                                    <a:noFill/>
                                                  </a:ln>
                                                </pic:spPr>
                                              </pic:pic>
                                            </a:graphicData>
                                          </a:graphic>
                                        </wp:inline>
                                      </w:drawing>
                                    </w:r>
                                    <w:r>
                                      <w:rPr>
                                        <w:rFonts w:ascii="Helvetica" w:hAnsi="Helvetica"/>
                                        <w:color w:val="606060"/>
                                        <w:sz w:val="23"/>
                                        <w:szCs w:val="23"/>
                                      </w:rPr>
                                      <w:t>   </w:t>
                                    </w:r>
                                  </w:p>
                                  <w:p w:rsidR="00901F71" w:rsidRPr="00901F71" w:rsidRDefault="00901F71" w:rsidP="00901F71">
                                    <w:pPr>
                                      <w:shd w:val="clear" w:color="auto" w:fill="F7F7F7"/>
                                      <w:spacing w:after="300" w:line="360" w:lineRule="atLeast"/>
                                      <w:ind w:right="1410"/>
                                      <w:jc w:val="both"/>
                                      <w:textAlignment w:val="baseline"/>
                                      <w:rPr>
                                        <w:rFonts w:ascii="Arial" w:hAnsi="Arial" w:cs="Arial"/>
                                        <w:color w:val="000000"/>
                                        <w:sz w:val="23"/>
                                        <w:szCs w:val="23"/>
                                        <w:lang w:eastAsia="fr-FR"/>
                                      </w:rPr>
                                    </w:pPr>
                                  </w:p>
                                </w:tc>
                              </w:tr>
                            </w:tbl>
                            <w:p w:rsidR="00901F71" w:rsidRPr="00901F71" w:rsidRDefault="00901F71" w:rsidP="00901F71">
                              <w:pPr>
                                <w:ind w:right="1410"/>
                                <w:rPr>
                                  <w:rFonts w:ascii="Times" w:eastAsia="Times New Roman" w:hAnsi="Times" w:cs="Times New Roman"/>
                                  <w:sz w:val="20"/>
                                  <w:szCs w:val="20"/>
                                  <w:lang w:eastAsia="fr-FR"/>
                                </w:rPr>
                              </w:pPr>
                            </w:p>
                          </w:tc>
                        </w:tr>
                      </w:tbl>
                      <w:p w:rsidR="00901F71" w:rsidRPr="00901F71" w:rsidRDefault="00901F71" w:rsidP="00901F71">
                        <w:pPr>
                          <w:ind w:right="1410"/>
                          <w:rPr>
                            <w:rFonts w:ascii="Times" w:eastAsia="Times New Roman" w:hAnsi="Times" w:cs="Times New Roman"/>
                            <w:sz w:val="20"/>
                            <w:szCs w:val="20"/>
                            <w:lang w:eastAsia="fr-FR"/>
                          </w:rPr>
                        </w:pPr>
                      </w:p>
                    </w:tc>
                  </w:tr>
                </w:tbl>
                <w:p w:rsidR="00901F71" w:rsidRPr="00901F71" w:rsidRDefault="00901F71" w:rsidP="00901F71">
                  <w:pPr>
                    <w:ind w:right="1410"/>
                    <w:jc w:val="center"/>
                    <w:rPr>
                      <w:rFonts w:ascii="Times" w:eastAsia="Times New Roman" w:hAnsi="Times" w:cs="Times New Roman"/>
                      <w:sz w:val="20"/>
                      <w:szCs w:val="20"/>
                      <w:lang w:eastAsia="fr-FR"/>
                    </w:rPr>
                  </w:pPr>
                </w:p>
              </w:tc>
            </w:tr>
          </w:tbl>
          <w:p w:rsidR="00901F71" w:rsidRPr="00901F71" w:rsidRDefault="00901F71" w:rsidP="00901F71">
            <w:pPr>
              <w:ind w:right="1410"/>
              <w:jc w:val="center"/>
              <w:rPr>
                <w:rFonts w:ascii="Times" w:eastAsia="Times New Roman" w:hAnsi="Times" w:cs="Times New Roman"/>
                <w:sz w:val="20"/>
                <w:szCs w:val="20"/>
                <w:lang w:eastAsia="fr-FR"/>
              </w:rPr>
            </w:pPr>
          </w:p>
        </w:tc>
      </w:tr>
    </w:tbl>
    <w:p w:rsidR="009B444B" w:rsidRDefault="009B444B" w:rsidP="00901F71">
      <w:pPr>
        <w:ind w:right="1410"/>
      </w:pPr>
      <w:bookmarkStart w:id="0" w:name="_GoBack"/>
      <w:bookmarkEnd w:id="0"/>
    </w:p>
    <w:sectPr w:rsidR="009B444B" w:rsidSect="00901F71">
      <w:pgSz w:w="11900" w:h="16840"/>
      <w:pgMar w:top="1418" w:right="1418" w:bottom="1418" w:left="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A3DD0"/>
    <w:multiLevelType w:val="multilevel"/>
    <w:tmpl w:val="0AD8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AE2F6D"/>
    <w:multiLevelType w:val="multilevel"/>
    <w:tmpl w:val="6806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F71"/>
    <w:rsid w:val="000371BB"/>
    <w:rsid w:val="005359DB"/>
    <w:rsid w:val="00706F43"/>
    <w:rsid w:val="00901F71"/>
    <w:rsid w:val="009446C1"/>
    <w:rsid w:val="009B444B"/>
    <w:rsid w:val="00E86F31"/>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937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link w:val="Titre1Car"/>
    <w:uiPriority w:val="9"/>
    <w:qFormat/>
    <w:rsid w:val="00901F71"/>
    <w:pPr>
      <w:spacing w:before="100" w:beforeAutospacing="1" w:after="100" w:afterAutospacing="1"/>
      <w:outlineLvl w:val="0"/>
    </w:pPr>
    <w:rPr>
      <w:rFonts w:ascii="Times" w:hAnsi="Times"/>
      <w:b/>
      <w:bCs/>
      <w:kern w:val="36"/>
      <w:sz w:val="48"/>
      <w:szCs w:val="48"/>
      <w:lang w:eastAsia="fr-FR"/>
    </w:rPr>
  </w:style>
  <w:style w:type="paragraph" w:styleId="Titre4">
    <w:name w:val="heading 4"/>
    <w:basedOn w:val="Normal"/>
    <w:next w:val="Normal"/>
    <w:link w:val="Titre4Car"/>
    <w:uiPriority w:val="9"/>
    <w:semiHidden/>
    <w:unhideWhenUsed/>
    <w:qFormat/>
    <w:rsid w:val="00901F71"/>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44C58"/>
    <w:rPr>
      <w:rFonts w:ascii="Lucida Grande" w:hAnsi="Lucida Grande"/>
      <w:sz w:val="18"/>
      <w:szCs w:val="18"/>
    </w:rPr>
  </w:style>
  <w:style w:type="character" w:customStyle="1" w:styleId="Titre1Car">
    <w:name w:val="Titre 1 Car"/>
    <w:basedOn w:val="Policepardfaut"/>
    <w:link w:val="Titre1"/>
    <w:uiPriority w:val="9"/>
    <w:rsid w:val="00901F71"/>
    <w:rPr>
      <w:rFonts w:ascii="Times" w:hAnsi="Times"/>
      <w:b/>
      <w:bCs/>
      <w:kern w:val="36"/>
      <w:sz w:val="48"/>
      <w:szCs w:val="48"/>
      <w:lang w:eastAsia="fr-FR"/>
    </w:rPr>
  </w:style>
  <w:style w:type="character" w:styleId="Lienhypertexte">
    <w:name w:val="Hyperlink"/>
    <w:basedOn w:val="Policepardfaut"/>
    <w:uiPriority w:val="99"/>
    <w:semiHidden/>
    <w:unhideWhenUsed/>
    <w:rsid w:val="00901F71"/>
    <w:rPr>
      <w:color w:val="0000FF"/>
      <w:u w:val="single"/>
    </w:rPr>
  </w:style>
  <w:style w:type="paragraph" w:styleId="NormalWeb">
    <w:name w:val="Normal (Web)"/>
    <w:basedOn w:val="Normal"/>
    <w:uiPriority w:val="99"/>
    <w:unhideWhenUsed/>
    <w:rsid w:val="00901F71"/>
    <w:pPr>
      <w:spacing w:before="100" w:beforeAutospacing="1" w:after="100" w:afterAutospacing="1"/>
    </w:pPr>
    <w:rPr>
      <w:rFonts w:ascii="Times" w:hAnsi="Times" w:cs="Times New Roman"/>
      <w:sz w:val="20"/>
      <w:szCs w:val="20"/>
      <w:lang w:eastAsia="fr-FR"/>
    </w:rPr>
  </w:style>
  <w:style w:type="character" w:customStyle="1" w:styleId="Titre4Car">
    <w:name w:val="Titre 4 Car"/>
    <w:basedOn w:val="Policepardfaut"/>
    <w:link w:val="Titre4"/>
    <w:uiPriority w:val="9"/>
    <w:semiHidden/>
    <w:rsid w:val="00901F71"/>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link w:val="Titre1Car"/>
    <w:uiPriority w:val="9"/>
    <w:qFormat/>
    <w:rsid w:val="00901F71"/>
    <w:pPr>
      <w:spacing w:before="100" w:beforeAutospacing="1" w:after="100" w:afterAutospacing="1"/>
      <w:outlineLvl w:val="0"/>
    </w:pPr>
    <w:rPr>
      <w:rFonts w:ascii="Times" w:hAnsi="Times"/>
      <w:b/>
      <w:bCs/>
      <w:kern w:val="36"/>
      <w:sz w:val="48"/>
      <w:szCs w:val="48"/>
      <w:lang w:eastAsia="fr-FR"/>
    </w:rPr>
  </w:style>
  <w:style w:type="paragraph" w:styleId="Titre4">
    <w:name w:val="heading 4"/>
    <w:basedOn w:val="Normal"/>
    <w:next w:val="Normal"/>
    <w:link w:val="Titre4Car"/>
    <w:uiPriority w:val="9"/>
    <w:semiHidden/>
    <w:unhideWhenUsed/>
    <w:qFormat/>
    <w:rsid w:val="00901F71"/>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44C58"/>
    <w:rPr>
      <w:rFonts w:ascii="Lucida Grande" w:hAnsi="Lucida Grande"/>
      <w:sz w:val="18"/>
      <w:szCs w:val="18"/>
    </w:rPr>
  </w:style>
  <w:style w:type="character" w:customStyle="1" w:styleId="Titre1Car">
    <w:name w:val="Titre 1 Car"/>
    <w:basedOn w:val="Policepardfaut"/>
    <w:link w:val="Titre1"/>
    <w:uiPriority w:val="9"/>
    <w:rsid w:val="00901F71"/>
    <w:rPr>
      <w:rFonts w:ascii="Times" w:hAnsi="Times"/>
      <w:b/>
      <w:bCs/>
      <w:kern w:val="36"/>
      <w:sz w:val="48"/>
      <w:szCs w:val="48"/>
      <w:lang w:eastAsia="fr-FR"/>
    </w:rPr>
  </w:style>
  <w:style w:type="character" w:styleId="Lienhypertexte">
    <w:name w:val="Hyperlink"/>
    <w:basedOn w:val="Policepardfaut"/>
    <w:uiPriority w:val="99"/>
    <w:semiHidden/>
    <w:unhideWhenUsed/>
    <w:rsid w:val="00901F71"/>
    <w:rPr>
      <w:color w:val="0000FF"/>
      <w:u w:val="single"/>
    </w:rPr>
  </w:style>
  <w:style w:type="paragraph" w:styleId="NormalWeb">
    <w:name w:val="Normal (Web)"/>
    <w:basedOn w:val="Normal"/>
    <w:uiPriority w:val="99"/>
    <w:unhideWhenUsed/>
    <w:rsid w:val="00901F71"/>
    <w:pPr>
      <w:spacing w:before="100" w:beforeAutospacing="1" w:after="100" w:afterAutospacing="1"/>
    </w:pPr>
    <w:rPr>
      <w:rFonts w:ascii="Times" w:hAnsi="Times" w:cs="Times New Roman"/>
      <w:sz w:val="20"/>
      <w:szCs w:val="20"/>
      <w:lang w:eastAsia="fr-FR"/>
    </w:rPr>
  </w:style>
  <w:style w:type="character" w:customStyle="1" w:styleId="Titre4Car">
    <w:name w:val="Titre 4 Car"/>
    <w:basedOn w:val="Policepardfaut"/>
    <w:link w:val="Titre4"/>
    <w:uiPriority w:val="9"/>
    <w:semiHidden/>
    <w:rsid w:val="00901F71"/>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237769">
      <w:bodyDiv w:val="1"/>
      <w:marLeft w:val="0"/>
      <w:marRight w:val="0"/>
      <w:marTop w:val="0"/>
      <w:marBottom w:val="0"/>
      <w:divBdr>
        <w:top w:val="none" w:sz="0" w:space="0" w:color="auto"/>
        <w:left w:val="none" w:sz="0" w:space="0" w:color="auto"/>
        <w:bottom w:val="none" w:sz="0" w:space="0" w:color="auto"/>
        <w:right w:val="none" w:sz="0" w:space="0" w:color="auto"/>
      </w:divBdr>
    </w:div>
    <w:div w:id="19529795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hinkservices.info/wp-content/uploads/2015/04/hotel-de-ville-geneve.jpg" TargetMode="External"/><Relationship Id="rId12" Type="http://schemas.openxmlformats.org/officeDocument/2006/relationships/image" Target="media/image4.jpeg"/><Relationship Id="rId13" Type="http://schemas.openxmlformats.org/officeDocument/2006/relationships/hyperlink" Target="http://www.thinkservices.info/wp-content/uploads/2014/05/4776832956_2854da4a3f_o.jpg" TargetMode="External"/><Relationship Id="rId14" Type="http://schemas.openxmlformats.org/officeDocument/2006/relationships/image" Target="media/image5.jpeg"/><Relationship Id="rId15" Type="http://schemas.openxmlformats.org/officeDocument/2006/relationships/hyperlink" Target="https://www.eventbrite.fr/e/billets-geneva-gov-jam-48-heures-pour-decoiffer-le-secteur-public-16933667054" TargetMode="External"/><Relationship Id="rId16" Type="http://schemas.openxmlformats.org/officeDocument/2006/relationships/image" Target="media/image6.jpe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ot-lab.ch" TargetMode="External"/><Relationship Id="rId7" Type="http://schemas.openxmlformats.org/officeDocument/2006/relationships/image" Target="media/image1.jpeg"/><Relationship Id="rId8" Type="http://schemas.openxmlformats.org/officeDocument/2006/relationships/hyperlink" Target="http://www.thinkservices.info" TargetMode="External"/><Relationship Id="rId9" Type="http://schemas.openxmlformats.org/officeDocument/2006/relationships/image" Target="media/image2.jpeg"/><Relationship Id="rId10"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488</Words>
  <Characters>2685</Characters>
  <Application>Microsoft Macintosh Word</Application>
  <DocSecurity>0</DocSecurity>
  <Lines>22</Lines>
  <Paragraphs>6</Paragraphs>
  <ScaleCrop>false</ScaleCrop>
  <Company>Personnel</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Morel</dc:creator>
  <cp:keywords/>
  <dc:description/>
  <cp:lastModifiedBy>Raymond Morel</cp:lastModifiedBy>
  <cp:revision>1</cp:revision>
  <dcterms:created xsi:type="dcterms:W3CDTF">2015-06-06T22:15:00Z</dcterms:created>
  <dcterms:modified xsi:type="dcterms:W3CDTF">2015-06-06T22:21:00Z</dcterms:modified>
</cp:coreProperties>
</file>