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F1" w:rsidRPr="006E1CF1" w:rsidRDefault="006E1CF1" w:rsidP="006E1CF1">
      <w:pPr>
        <w:pStyle w:val="Titre1"/>
        <w:rPr>
          <w:rFonts w:eastAsia="Times New Roman" w:cs="Times New Roman"/>
          <w:sz w:val="28"/>
          <w:szCs w:val="28"/>
          <w:lang w:val="en"/>
        </w:rPr>
      </w:pPr>
      <w:bookmarkStart w:id="0" w:name="_GoBack"/>
      <w:r w:rsidRPr="006E1CF1">
        <w:rPr>
          <w:rStyle w:val="strapline"/>
          <w:rFonts w:eastAsia="Times New Roman" w:cs="Times New Roman"/>
          <w:sz w:val="28"/>
          <w:szCs w:val="28"/>
          <w:lang w:val="en"/>
        </w:rPr>
        <w:t>Judgement by the Court of Justice of the European Union</w:t>
      </w:r>
      <w:r w:rsidRPr="006E1CF1">
        <w:rPr>
          <w:rFonts w:eastAsia="Times New Roman" w:cs="Times New Roman"/>
          <w:sz w:val="28"/>
          <w:szCs w:val="28"/>
          <w:lang w:val="en"/>
        </w:rPr>
        <w:br/>
      </w:r>
      <w:bookmarkEnd w:id="0"/>
      <w:r w:rsidRPr="006E1CF1">
        <w:rPr>
          <w:rFonts w:eastAsia="Times New Roman" w:cs="Times New Roman"/>
          <w:sz w:val="28"/>
          <w:szCs w:val="28"/>
          <w:lang w:val="en"/>
        </w:rPr>
        <w:t xml:space="preserve">The Court of Justice of the European Union invalidates the EU Commission Safe Harbor Decision </w:t>
      </w:r>
      <w:r w:rsidRPr="006E1CF1">
        <w:rPr>
          <w:rStyle w:val="date1"/>
          <w:rFonts w:eastAsia="Times New Roman" w:cs="Times New Roman"/>
          <w:sz w:val="28"/>
          <w:szCs w:val="28"/>
          <w:lang w:val="en"/>
        </w:rPr>
        <w:t>06-10-2015</w:t>
      </w:r>
      <w:r w:rsidRPr="006E1CF1">
        <w:rPr>
          <w:rFonts w:eastAsia="Times New Roman" w:cs="Times New Roman"/>
          <w:sz w:val="28"/>
          <w:szCs w:val="28"/>
          <w:lang w:val="en"/>
        </w:rPr>
        <w:t xml:space="preserve"> </w:t>
      </w:r>
    </w:p>
    <w:p w:rsidR="006E1CF1" w:rsidRDefault="006E1CF1" w:rsidP="006E1CF1">
      <w:pPr>
        <w:rPr>
          <w:rFonts w:eastAsia="Times New Roman" w:cs="Times New Roman"/>
        </w:rPr>
      </w:pPr>
      <w:r>
        <w:rPr>
          <w:rFonts w:eastAsia="Times New Roman" w:cs="Times New Roman"/>
          <w:noProof/>
          <w:color w:val="0000FF"/>
          <w:lang w:eastAsia="fr-FR"/>
        </w:rPr>
        <w:drawing>
          <wp:inline distT="0" distB="0" distL="0" distR="0">
            <wp:extent cx="1117600" cy="1033145"/>
            <wp:effectExtent l="0" t="0" r="0" b="8255"/>
            <wp:docPr id="7" name="Image 7" descr="ack to the homepage">
              <a:hlinkClick xmlns:a="http://schemas.openxmlformats.org/drawingml/2006/main" r:id="rId6" tooltip="&quot;Back to the home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k to the homepage">
                      <a:hlinkClick r:id="rId6" tooltip="&quot;Back to the home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lang w:eastAsia="fr-FR"/>
        </w:rPr>
        <w:drawing>
          <wp:inline distT="0" distB="0" distL="0" distR="0">
            <wp:extent cx="5266055" cy="668655"/>
            <wp:effectExtent l="0" t="0" r="0" b="0"/>
            <wp:docPr id="8" name="Image 8" descr="http://www.cnpd.public.lu/pictures/layout/header/en/logo_cnp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npd.public.lu/pictures/layout/header/en/logo_cnp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CF1" w:rsidRDefault="006E1CF1" w:rsidP="006E1CF1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>
        <w:rPr>
          <w:rStyle w:val="none"/>
          <w:rFonts w:eastAsia="Times New Roman" w:cs="Times New Roman"/>
        </w:rPr>
        <w:t xml:space="preserve">You are </w:t>
      </w:r>
      <w:proofErr w:type="spellStart"/>
      <w:r>
        <w:rPr>
          <w:rStyle w:val="none"/>
          <w:rFonts w:eastAsia="Times New Roman" w:cs="Times New Roman"/>
        </w:rPr>
        <w:t>here:</w:t>
      </w:r>
      <w:hyperlink r:id="rId9" w:tooltip="National Commission for Data Protection" w:history="1">
        <w:r>
          <w:rPr>
            <w:rStyle w:val="Lienhypertexte"/>
            <w:rFonts w:eastAsia="Times New Roman" w:cs="Times New Roman"/>
          </w:rPr>
          <w:t>Home</w:t>
        </w:r>
        <w:proofErr w:type="spellEnd"/>
      </w:hyperlink>
      <w:r>
        <w:rPr>
          <w:rFonts w:eastAsia="Times New Roman" w:cs="Times New Roman"/>
        </w:rPr>
        <w:t xml:space="preserve"> &gt; </w:t>
      </w:r>
      <w:hyperlink r:id="rId10" w:tooltip="News" w:history="1">
        <w:r>
          <w:rPr>
            <w:rStyle w:val="Lienhypertexte"/>
            <w:rFonts w:eastAsia="Times New Roman" w:cs="Times New Roman"/>
          </w:rPr>
          <w:t>News</w:t>
        </w:r>
      </w:hyperlink>
      <w:r>
        <w:rPr>
          <w:rFonts w:eastAsia="Times New Roman" w:cs="Times New Roman"/>
        </w:rPr>
        <w:t xml:space="preserve"> &gt; </w:t>
      </w:r>
      <w:hyperlink r:id="rId11" w:tooltip="International" w:history="1">
        <w:r>
          <w:rPr>
            <w:rStyle w:val="Lienhypertexte"/>
            <w:rFonts w:eastAsia="Times New Roman" w:cs="Times New Roman"/>
          </w:rPr>
          <w:t>International</w:t>
        </w:r>
      </w:hyperlink>
      <w:r>
        <w:rPr>
          <w:rFonts w:eastAsia="Times New Roman" w:cs="Times New Roman"/>
        </w:rPr>
        <w:t xml:space="preserve"> &gt; </w:t>
      </w:r>
      <w:hyperlink r:id="rId12" w:tooltip="2015" w:history="1">
        <w:r>
          <w:rPr>
            <w:rStyle w:val="Lienhypertexte"/>
            <w:rFonts w:eastAsia="Times New Roman" w:cs="Times New Roman"/>
          </w:rPr>
          <w:t>2015</w:t>
        </w:r>
      </w:hyperlink>
      <w:r>
        <w:rPr>
          <w:rFonts w:eastAsia="Times New Roman" w:cs="Times New Roman"/>
        </w:rPr>
        <w:t xml:space="preserve"> &gt; </w:t>
      </w:r>
      <w:hyperlink r:id="rId13" w:tooltip="October 2015" w:history="1">
        <w:proofErr w:type="spellStart"/>
        <w:r>
          <w:rPr>
            <w:rStyle w:val="Lienhypertexte"/>
            <w:rFonts w:eastAsia="Times New Roman" w:cs="Times New Roman"/>
          </w:rPr>
          <w:t>October</w:t>
        </w:r>
        <w:proofErr w:type="spellEnd"/>
        <w:r>
          <w:rPr>
            <w:rStyle w:val="Lienhypertexte"/>
            <w:rFonts w:eastAsia="Times New Roman" w:cs="Times New Roman"/>
          </w:rPr>
          <w:t xml:space="preserve"> 2015</w:t>
        </w:r>
      </w:hyperlink>
      <w:r>
        <w:rPr>
          <w:rFonts w:eastAsia="Times New Roman" w:cs="Times New Roman"/>
        </w:rPr>
        <w:t xml:space="preserve"> &gt; </w:t>
      </w:r>
      <w:r>
        <w:rPr>
          <w:rStyle w:val="breadcrumbactive"/>
          <w:rFonts w:eastAsia="Times New Roman" w:cs="Times New Roman"/>
          <w:lang w:val="en"/>
        </w:rPr>
        <w:t>The Court of Justice of the European Union invalidates the EU Commission Safe Harbor Decision</w:t>
      </w:r>
      <w:r>
        <w:rPr>
          <w:rFonts w:eastAsia="Times New Roman" w:cs="Times New Roman"/>
        </w:rPr>
        <w:t xml:space="preserve"> </w:t>
      </w:r>
    </w:p>
    <w:p w:rsidR="006E1CF1" w:rsidRDefault="006E1CF1" w:rsidP="006E1CF1">
      <w:pPr>
        <w:pStyle w:val="Titre1"/>
        <w:rPr>
          <w:rFonts w:eastAsia="Times New Roman" w:cs="Times New Roman"/>
          <w:lang w:val="en"/>
        </w:rPr>
      </w:pPr>
      <w:bookmarkStart w:id="1" w:name="content"/>
      <w:bookmarkEnd w:id="1"/>
      <w:r>
        <w:rPr>
          <w:rStyle w:val="strapline"/>
          <w:rFonts w:eastAsia="Times New Roman" w:cs="Times New Roman"/>
          <w:lang w:val="en"/>
        </w:rPr>
        <w:t>Judgement by the Court of Justice of the European Union</w:t>
      </w:r>
      <w:r>
        <w:rPr>
          <w:rFonts w:eastAsia="Times New Roman" w:cs="Times New Roman"/>
          <w:lang w:val="en"/>
        </w:rPr>
        <w:br/>
        <w:t xml:space="preserve">The Court of Justice of the European Union invalidates the EU Commission Safe Harbor Decision </w:t>
      </w:r>
      <w:r>
        <w:rPr>
          <w:rFonts w:eastAsia="Times New Roman" w:cs="Times New Roman"/>
          <w:lang w:val="en"/>
        </w:rPr>
        <w:br/>
      </w:r>
      <w:r>
        <w:rPr>
          <w:rStyle w:val="date1"/>
          <w:rFonts w:eastAsia="Times New Roman" w:cs="Times New Roman"/>
          <w:lang w:val="en"/>
        </w:rPr>
        <w:t>06-10-2015</w:t>
      </w:r>
      <w:r>
        <w:rPr>
          <w:rFonts w:eastAsia="Times New Roman" w:cs="Times New Roman"/>
          <w:lang w:val="en"/>
        </w:rPr>
        <w:t xml:space="preserve"> </w:t>
      </w:r>
    </w:p>
    <w:p w:rsidR="006E1CF1" w:rsidRDefault="006E1CF1" w:rsidP="006E1CF1">
      <w:pPr>
        <w:rPr>
          <w:rFonts w:eastAsia="Times New Roman" w:cs="Times New Roman"/>
        </w:rPr>
      </w:pPr>
      <w:r>
        <w:rPr>
          <w:rFonts w:eastAsia="Times New Roman" w:cs="Times New Roman"/>
        </w:rPr>
        <w:pict>
          <v:rect id="_x0000_i1037" style="width:0;height:1.5pt" o:hralign="center" o:hrstd="t" o:hr="t" fillcolor="#aaa" stroked="f"/>
        </w:pict>
      </w:r>
    </w:p>
    <w:p w:rsidR="006E1CF1" w:rsidRDefault="006E1CF1" w:rsidP="006E1CF1">
      <w:pPr>
        <w:pStyle w:val="NormalWeb"/>
      </w:pPr>
      <w:r>
        <w:rPr>
          <w:i/>
          <w:iCs/>
        </w:rPr>
        <w:t xml:space="preserve">The </w:t>
      </w:r>
      <w:proofErr w:type="spellStart"/>
      <w:r>
        <w:rPr>
          <w:i/>
          <w:iCs/>
        </w:rPr>
        <w:t>European</w:t>
      </w:r>
      <w:proofErr w:type="spellEnd"/>
      <w:r>
        <w:rPr>
          <w:i/>
          <w:iCs/>
        </w:rPr>
        <w:t xml:space="preserve"> data protection </w:t>
      </w:r>
      <w:proofErr w:type="spellStart"/>
      <w:r>
        <w:rPr>
          <w:i/>
          <w:iCs/>
        </w:rPr>
        <w:t>authorities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assembled</w:t>
      </w:r>
      <w:proofErr w:type="spellEnd"/>
      <w:r>
        <w:rPr>
          <w:i/>
          <w:iCs/>
        </w:rPr>
        <w:t xml:space="preserve"> in the Article 29 </w:t>
      </w:r>
      <w:proofErr w:type="spellStart"/>
      <w:r>
        <w:rPr>
          <w:i/>
          <w:iCs/>
        </w:rPr>
        <w:t>Working</w:t>
      </w:r>
      <w:proofErr w:type="spellEnd"/>
      <w:r>
        <w:rPr>
          <w:i/>
          <w:iCs/>
        </w:rPr>
        <w:t xml:space="preserve"> Party </w:t>
      </w:r>
      <w:proofErr w:type="spellStart"/>
      <w:r>
        <w:rPr>
          <w:i/>
          <w:iCs/>
        </w:rPr>
        <w:t>take</w:t>
      </w:r>
      <w:proofErr w:type="spellEnd"/>
      <w:r>
        <w:rPr>
          <w:i/>
          <w:iCs/>
        </w:rPr>
        <w:t xml:space="preserve"> note of the </w:t>
      </w:r>
      <w:proofErr w:type="spellStart"/>
      <w:r>
        <w:rPr>
          <w:b/>
          <w:bCs/>
          <w:i/>
          <w:iCs/>
        </w:rPr>
        <w:t>milestone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decision</w:t>
      </w:r>
      <w:proofErr w:type="spellEnd"/>
      <w:r>
        <w:rPr>
          <w:i/>
          <w:iCs/>
        </w:rPr>
        <w:t xml:space="preserve"> of the Court of Justice of the </w:t>
      </w:r>
      <w:proofErr w:type="spellStart"/>
      <w:r>
        <w:rPr>
          <w:i/>
          <w:iCs/>
        </w:rPr>
        <w:t>European</w:t>
      </w:r>
      <w:proofErr w:type="spellEnd"/>
      <w:r>
        <w:rPr>
          <w:i/>
          <w:iCs/>
        </w:rPr>
        <w:t xml:space="preserve"> Union (CJEU) of 6 </w:t>
      </w:r>
      <w:proofErr w:type="spellStart"/>
      <w:r>
        <w:rPr>
          <w:i/>
          <w:iCs/>
        </w:rPr>
        <w:t>October</w:t>
      </w:r>
      <w:proofErr w:type="spellEnd"/>
      <w:r>
        <w:rPr>
          <w:i/>
          <w:iCs/>
        </w:rPr>
        <w:t xml:space="preserve"> 2015 in the Maximilian </w:t>
      </w:r>
      <w:proofErr w:type="spellStart"/>
      <w:r>
        <w:rPr>
          <w:i/>
          <w:iCs/>
        </w:rPr>
        <w:t>Schrems</w:t>
      </w:r>
      <w:proofErr w:type="spellEnd"/>
      <w:r>
        <w:rPr>
          <w:i/>
          <w:iCs/>
        </w:rPr>
        <w:t xml:space="preserve"> v Data Protection </w:t>
      </w:r>
      <w:proofErr w:type="spellStart"/>
      <w:r>
        <w:rPr>
          <w:i/>
          <w:iCs/>
        </w:rPr>
        <w:t>Commissioner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ruling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that</w:t>
      </w:r>
      <w:proofErr w:type="spellEnd"/>
      <w:r>
        <w:rPr>
          <w:i/>
          <w:iCs/>
        </w:rPr>
        <w:t xml:space="preserve"> the </w:t>
      </w:r>
      <w:proofErr w:type="spellStart"/>
      <w:r>
        <w:rPr>
          <w:i/>
          <w:iCs/>
        </w:rPr>
        <w:t>European</w:t>
      </w:r>
      <w:proofErr w:type="spellEnd"/>
      <w:r>
        <w:rPr>
          <w:i/>
          <w:iCs/>
        </w:rPr>
        <w:t xml:space="preserve"> Commission </w:t>
      </w:r>
      <w:proofErr w:type="spellStart"/>
      <w:r>
        <w:rPr>
          <w:i/>
          <w:iCs/>
        </w:rPr>
        <w:t>decision</w:t>
      </w:r>
      <w:proofErr w:type="spellEnd"/>
      <w:r>
        <w:rPr>
          <w:i/>
          <w:iCs/>
        </w:rPr>
        <w:t xml:space="preserve"> 2000/250 (the </w:t>
      </w:r>
      <w:proofErr w:type="spellStart"/>
      <w:r>
        <w:rPr>
          <w:i/>
          <w:iCs/>
        </w:rPr>
        <w:t>so-called</w:t>
      </w:r>
      <w:proofErr w:type="spellEnd"/>
      <w:r>
        <w:rPr>
          <w:i/>
          <w:iCs/>
        </w:rPr>
        <w:t xml:space="preserve"> “</w:t>
      </w:r>
      <w:proofErr w:type="spellStart"/>
      <w:r>
        <w:rPr>
          <w:i/>
          <w:iCs/>
        </w:rPr>
        <w:t>Safe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Harbor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decision</w:t>
      </w:r>
      <w:proofErr w:type="spellEnd"/>
      <w:r>
        <w:rPr>
          <w:i/>
          <w:iCs/>
        </w:rPr>
        <w:t xml:space="preserve">”) </w:t>
      </w:r>
      <w:proofErr w:type="spellStart"/>
      <w:r>
        <w:rPr>
          <w:i/>
          <w:iCs/>
        </w:rPr>
        <w:t>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invalid</w:t>
      </w:r>
      <w:proofErr w:type="spellEnd"/>
      <w:r>
        <w:rPr>
          <w:i/>
          <w:iCs/>
        </w:rPr>
        <w:t xml:space="preserve">.  </w:t>
      </w:r>
    </w:p>
    <w:p w:rsidR="006E1CF1" w:rsidRDefault="006E1CF1" w:rsidP="006E1CF1">
      <w:pPr>
        <w:pStyle w:val="NormalWeb"/>
      </w:pPr>
      <w:r>
        <w:rPr>
          <w:i/>
          <w:iCs/>
        </w:rPr>
        <w:t xml:space="preserve">The </w:t>
      </w:r>
      <w:proofErr w:type="spellStart"/>
      <w:r>
        <w:rPr>
          <w:i/>
          <w:iCs/>
        </w:rPr>
        <w:t>Working</w:t>
      </w:r>
      <w:proofErr w:type="spellEnd"/>
      <w:r>
        <w:rPr>
          <w:i/>
          <w:iCs/>
        </w:rPr>
        <w:t xml:space="preserve"> Party </w:t>
      </w:r>
      <w:proofErr w:type="spellStart"/>
      <w:r>
        <w:rPr>
          <w:i/>
          <w:iCs/>
        </w:rPr>
        <w:t>welcomes</w:t>
      </w:r>
      <w:proofErr w:type="spellEnd"/>
      <w:r>
        <w:rPr>
          <w:i/>
          <w:iCs/>
        </w:rPr>
        <w:t xml:space="preserve"> the </w:t>
      </w:r>
      <w:proofErr w:type="spellStart"/>
      <w:r>
        <w:rPr>
          <w:i/>
          <w:iCs/>
        </w:rPr>
        <w:t>fact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that</w:t>
      </w:r>
      <w:proofErr w:type="spellEnd"/>
      <w:r>
        <w:rPr>
          <w:i/>
          <w:iCs/>
        </w:rPr>
        <w:t xml:space="preserve"> the </w:t>
      </w:r>
      <w:proofErr w:type="spellStart"/>
      <w:r>
        <w:rPr>
          <w:i/>
          <w:iCs/>
        </w:rPr>
        <w:t>Court’s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decision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reaffirms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that</w:t>
      </w:r>
      <w:proofErr w:type="spellEnd"/>
      <w:r>
        <w:rPr>
          <w:i/>
          <w:iCs/>
        </w:rPr>
        <w:t xml:space="preserve"> </w:t>
      </w:r>
      <w:r>
        <w:rPr>
          <w:b/>
          <w:bCs/>
          <w:i/>
          <w:iCs/>
        </w:rPr>
        <w:t xml:space="preserve">data protection </w:t>
      </w:r>
      <w:proofErr w:type="spellStart"/>
      <w:r>
        <w:rPr>
          <w:b/>
          <w:bCs/>
          <w:i/>
          <w:iCs/>
        </w:rPr>
        <w:t>rights</w:t>
      </w:r>
      <w:proofErr w:type="spellEnd"/>
      <w:r>
        <w:rPr>
          <w:b/>
          <w:bCs/>
          <w:i/>
          <w:iCs/>
        </w:rPr>
        <w:t xml:space="preserve"> are an </w:t>
      </w:r>
      <w:proofErr w:type="spellStart"/>
      <w:r>
        <w:rPr>
          <w:b/>
          <w:bCs/>
          <w:i/>
          <w:iCs/>
        </w:rPr>
        <w:t>inherent</w:t>
      </w:r>
      <w:proofErr w:type="spellEnd"/>
      <w:r>
        <w:rPr>
          <w:b/>
          <w:bCs/>
          <w:i/>
          <w:iCs/>
        </w:rPr>
        <w:t xml:space="preserve"> part of the EU </w:t>
      </w:r>
      <w:proofErr w:type="spellStart"/>
      <w:r>
        <w:rPr>
          <w:b/>
          <w:bCs/>
          <w:i/>
          <w:iCs/>
        </w:rPr>
        <w:t>fundamental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rights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regime</w:t>
      </w:r>
      <w:proofErr w:type="spellEnd"/>
      <w:r>
        <w:rPr>
          <w:b/>
          <w:bCs/>
          <w:i/>
          <w:iCs/>
        </w:rPr>
        <w:t xml:space="preserve">. </w:t>
      </w:r>
    </w:p>
    <w:p w:rsidR="006E1CF1" w:rsidRDefault="006E1CF1" w:rsidP="006E1CF1">
      <w:pPr>
        <w:pStyle w:val="NormalWeb"/>
      </w:pPr>
      <w:r>
        <w:rPr>
          <w:i/>
          <w:iCs/>
        </w:rPr>
        <w:t xml:space="preserve">The EU data protection </w:t>
      </w:r>
      <w:proofErr w:type="spellStart"/>
      <w:r>
        <w:rPr>
          <w:i/>
          <w:iCs/>
        </w:rPr>
        <w:t>authorities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also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acknowledge</w:t>
      </w:r>
      <w:proofErr w:type="spellEnd"/>
      <w:r>
        <w:rPr>
          <w:i/>
          <w:iCs/>
        </w:rPr>
        <w:t xml:space="preserve"> the </w:t>
      </w:r>
      <w:proofErr w:type="spellStart"/>
      <w:r>
        <w:rPr>
          <w:i/>
          <w:iCs/>
        </w:rPr>
        <w:t>fact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that</w:t>
      </w:r>
      <w:proofErr w:type="spellEnd"/>
      <w:r>
        <w:rPr>
          <w:i/>
          <w:iCs/>
        </w:rPr>
        <w:t xml:space="preserve"> the Court </w:t>
      </w:r>
      <w:proofErr w:type="spellStart"/>
      <w:r>
        <w:rPr>
          <w:i/>
          <w:iCs/>
        </w:rPr>
        <w:t>concluded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that</w:t>
      </w:r>
      <w:proofErr w:type="spellEnd"/>
      <w:r>
        <w:rPr>
          <w:i/>
          <w:iCs/>
        </w:rPr>
        <w:t xml:space="preserve"> the </w:t>
      </w:r>
      <w:proofErr w:type="spellStart"/>
      <w:r>
        <w:rPr>
          <w:i/>
          <w:iCs/>
        </w:rPr>
        <w:t>powers</w:t>
      </w:r>
      <w:proofErr w:type="spellEnd"/>
      <w:r>
        <w:rPr>
          <w:i/>
          <w:iCs/>
        </w:rPr>
        <w:t xml:space="preserve"> of data protection </w:t>
      </w:r>
      <w:proofErr w:type="spellStart"/>
      <w:r>
        <w:rPr>
          <w:i/>
          <w:iCs/>
        </w:rPr>
        <w:t>authorities</w:t>
      </w:r>
      <w:proofErr w:type="spellEnd"/>
      <w:r>
        <w:rPr>
          <w:i/>
          <w:iCs/>
        </w:rPr>
        <w:t xml:space="preserve"> are not </w:t>
      </w:r>
      <w:proofErr w:type="spellStart"/>
      <w:r>
        <w:rPr>
          <w:i/>
          <w:iCs/>
        </w:rPr>
        <w:t>reduced</w:t>
      </w:r>
      <w:proofErr w:type="spellEnd"/>
      <w:r>
        <w:rPr>
          <w:i/>
          <w:iCs/>
        </w:rPr>
        <w:t xml:space="preserve"> by the existence of the </w:t>
      </w:r>
      <w:proofErr w:type="spellStart"/>
      <w:r>
        <w:rPr>
          <w:i/>
          <w:iCs/>
        </w:rPr>
        <w:t>Safe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Harbor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decision</w:t>
      </w:r>
      <w:proofErr w:type="spellEnd"/>
      <w:r>
        <w:rPr>
          <w:i/>
          <w:iCs/>
        </w:rPr>
        <w:t xml:space="preserve"> by the </w:t>
      </w:r>
      <w:proofErr w:type="spellStart"/>
      <w:r>
        <w:rPr>
          <w:i/>
          <w:iCs/>
        </w:rPr>
        <w:t>European</w:t>
      </w:r>
      <w:proofErr w:type="spellEnd"/>
      <w:r>
        <w:rPr>
          <w:i/>
          <w:iCs/>
        </w:rPr>
        <w:t xml:space="preserve"> Commission. As a </w:t>
      </w:r>
      <w:proofErr w:type="spellStart"/>
      <w:r>
        <w:rPr>
          <w:i/>
          <w:iCs/>
        </w:rPr>
        <w:t>consequence</w:t>
      </w:r>
      <w:proofErr w:type="spellEnd"/>
      <w:r>
        <w:rPr>
          <w:i/>
          <w:iCs/>
        </w:rPr>
        <w:t xml:space="preserve">, data protection </w:t>
      </w:r>
      <w:proofErr w:type="spellStart"/>
      <w:r>
        <w:rPr>
          <w:i/>
          <w:iCs/>
        </w:rPr>
        <w:t>authorities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empowered</w:t>
      </w:r>
      <w:proofErr w:type="spellEnd"/>
      <w:r>
        <w:rPr>
          <w:i/>
          <w:iCs/>
        </w:rPr>
        <w:t xml:space="preserve"> as </w:t>
      </w:r>
      <w:proofErr w:type="spellStart"/>
      <w:r>
        <w:rPr>
          <w:i/>
          <w:iCs/>
        </w:rPr>
        <w:t>described</w:t>
      </w:r>
      <w:proofErr w:type="spellEnd"/>
      <w:r>
        <w:rPr>
          <w:i/>
          <w:iCs/>
        </w:rPr>
        <w:t xml:space="preserve"> in Article 28 of Directive 95/46 must </w:t>
      </w:r>
      <w:proofErr w:type="spellStart"/>
      <w:r>
        <w:rPr>
          <w:i/>
          <w:iCs/>
        </w:rPr>
        <w:t>always</w:t>
      </w:r>
      <w:proofErr w:type="spellEnd"/>
      <w:r>
        <w:rPr>
          <w:i/>
          <w:iCs/>
        </w:rPr>
        <w:t xml:space="preserve"> have the </w:t>
      </w:r>
      <w:proofErr w:type="spellStart"/>
      <w:r>
        <w:rPr>
          <w:i/>
          <w:iCs/>
        </w:rPr>
        <w:t>possibility</w:t>
      </w:r>
      <w:proofErr w:type="spellEnd"/>
      <w:r>
        <w:rPr>
          <w:i/>
          <w:iCs/>
        </w:rPr>
        <w:t xml:space="preserve"> to </w:t>
      </w:r>
      <w:proofErr w:type="spellStart"/>
      <w:r>
        <w:rPr>
          <w:i/>
          <w:iCs/>
        </w:rPr>
        <w:t>investigate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with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complete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independence</w:t>
      </w:r>
      <w:proofErr w:type="spellEnd"/>
      <w:r>
        <w:rPr>
          <w:i/>
          <w:iCs/>
        </w:rPr>
        <w:t xml:space="preserve">, a complaint </w:t>
      </w:r>
      <w:proofErr w:type="spellStart"/>
      <w:r>
        <w:rPr>
          <w:i/>
          <w:iCs/>
        </w:rPr>
        <w:t>alleging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that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third</w:t>
      </w:r>
      <w:proofErr w:type="spellEnd"/>
      <w:r>
        <w:rPr>
          <w:i/>
          <w:iCs/>
        </w:rPr>
        <w:t xml:space="preserve"> country </w:t>
      </w:r>
      <w:proofErr w:type="spellStart"/>
      <w:r>
        <w:rPr>
          <w:i/>
          <w:iCs/>
        </w:rPr>
        <w:t>does</w:t>
      </w:r>
      <w:proofErr w:type="spellEnd"/>
      <w:r>
        <w:rPr>
          <w:i/>
          <w:iCs/>
        </w:rPr>
        <w:t xml:space="preserve"> not </w:t>
      </w:r>
      <w:proofErr w:type="spellStart"/>
      <w:r>
        <w:rPr>
          <w:i/>
          <w:iCs/>
        </w:rPr>
        <w:t>ensure</w:t>
      </w:r>
      <w:proofErr w:type="spellEnd"/>
      <w:r>
        <w:rPr>
          <w:i/>
          <w:iCs/>
        </w:rPr>
        <w:t xml:space="preserve"> an </w:t>
      </w:r>
      <w:proofErr w:type="spellStart"/>
      <w:r>
        <w:rPr>
          <w:i/>
          <w:iCs/>
        </w:rPr>
        <w:t>adequate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level</w:t>
      </w:r>
      <w:proofErr w:type="spellEnd"/>
      <w:r>
        <w:rPr>
          <w:i/>
          <w:iCs/>
        </w:rPr>
        <w:t xml:space="preserve"> of protection of the </w:t>
      </w:r>
      <w:proofErr w:type="spellStart"/>
      <w:r>
        <w:rPr>
          <w:i/>
          <w:iCs/>
        </w:rPr>
        <w:t>personal</w:t>
      </w:r>
      <w:proofErr w:type="spellEnd"/>
      <w:r>
        <w:rPr>
          <w:i/>
          <w:iCs/>
        </w:rPr>
        <w:t xml:space="preserve"> data </w:t>
      </w:r>
      <w:proofErr w:type="spellStart"/>
      <w:r>
        <w:rPr>
          <w:i/>
          <w:iCs/>
        </w:rPr>
        <w:t>transferred</w:t>
      </w:r>
      <w:proofErr w:type="spellEnd"/>
      <w:r>
        <w:rPr>
          <w:i/>
          <w:iCs/>
        </w:rPr>
        <w:t xml:space="preserve">.  </w:t>
      </w:r>
    </w:p>
    <w:p w:rsidR="006E1CF1" w:rsidRDefault="006E1CF1" w:rsidP="006E1CF1">
      <w:pPr>
        <w:pStyle w:val="NormalWeb"/>
      </w:pPr>
      <w:r>
        <w:rPr>
          <w:i/>
          <w:iCs/>
        </w:rPr>
        <w:t xml:space="preserve">For </w:t>
      </w:r>
      <w:proofErr w:type="spellStart"/>
      <w:r>
        <w:rPr>
          <w:i/>
          <w:iCs/>
        </w:rPr>
        <w:t>several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years</w:t>
      </w:r>
      <w:proofErr w:type="spellEnd"/>
      <w:r>
        <w:rPr>
          <w:i/>
          <w:iCs/>
        </w:rPr>
        <w:t xml:space="preserve">, the </w:t>
      </w:r>
      <w:proofErr w:type="spellStart"/>
      <w:r>
        <w:rPr>
          <w:i/>
          <w:iCs/>
        </w:rPr>
        <w:t>Working</w:t>
      </w:r>
      <w:proofErr w:type="spellEnd"/>
      <w:r>
        <w:rPr>
          <w:i/>
          <w:iCs/>
        </w:rPr>
        <w:t xml:space="preserve"> Party has been </w:t>
      </w:r>
      <w:proofErr w:type="spellStart"/>
      <w:r>
        <w:rPr>
          <w:i/>
          <w:iCs/>
        </w:rPr>
        <w:t>studying</w:t>
      </w:r>
      <w:proofErr w:type="spellEnd"/>
      <w:r>
        <w:rPr>
          <w:i/>
          <w:iCs/>
        </w:rPr>
        <w:t xml:space="preserve"> the impact of mass surveillance on international </w:t>
      </w:r>
      <w:proofErr w:type="spellStart"/>
      <w:r>
        <w:rPr>
          <w:i/>
          <w:iCs/>
        </w:rPr>
        <w:t>transfers</w:t>
      </w:r>
      <w:proofErr w:type="spellEnd"/>
      <w:r>
        <w:rPr>
          <w:i/>
          <w:iCs/>
        </w:rPr>
        <w:t xml:space="preserve"> and has on </w:t>
      </w:r>
      <w:proofErr w:type="spellStart"/>
      <w:r>
        <w:rPr>
          <w:i/>
          <w:iCs/>
        </w:rPr>
        <w:t>several</w:t>
      </w:r>
      <w:proofErr w:type="spellEnd"/>
      <w:r>
        <w:rPr>
          <w:i/>
          <w:iCs/>
        </w:rPr>
        <w:t xml:space="preserve"> occasions </w:t>
      </w:r>
      <w:proofErr w:type="spellStart"/>
      <w:r>
        <w:rPr>
          <w:i/>
          <w:iCs/>
        </w:rPr>
        <w:t>presented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its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concerns</w:t>
      </w:r>
      <w:proofErr w:type="spellEnd"/>
      <w:r>
        <w:rPr>
          <w:i/>
          <w:iCs/>
        </w:rPr>
        <w:t xml:space="preserve">.  </w:t>
      </w:r>
    </w:p>
    <w:p w:rsidR="006E1CF1" w:rsidRDefault="006E1CF1" w:rsidP="006E1CF1">
      <w:pPr>
        <w:pStyle w:val="NormalWeb"/>
      </w:pPr>
      <w:proofErr w:type="spellStart"/>
      <w:r>
        <w:rPr>
          <w:i/>
          <w:iCs/>
        </w:rPr>
        <w:t>Today’s</w:t>
      </w:r>
      <w:proofErr w:type="spellEnd"/>
      <w:r>
        <w:rPr>
          <w:i/>
          <w:iCs/>
        </w:rPr>
        <w:t xml:space="preserve"> Court </w:t>
      </w:r>
      <w:proofErr w:type="spellStart"/>
      <w:r>
        <w:rPr>
          <w:i/>
          <w:iCs/>
        </w:rPr>
        <w:t>judgment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confirms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that</w:t>
      </w:r>
      <w:proofErr w:type="spellEnd"/>
      <w:r>
        <w:rPr>
          <w:i/>
          <w:iCs/>
        </w:rPr>
        <w:t xml:space="preserve"> due to in </w:t>
      </w:r>
      <w:proofErr w:type="spellStart"/>
      <w:r>
        <w:rPr>
          <w:i/>
          <w:iCs/>
        </w:rPr>
        <w:t>particular</w:t>
      </w:r>
      <w:proofErr w:type="spellEnd"/>
      <w:r>
        <w:rPr>
          <w:i/>
          <w:iCs/>
        </w:rPr>
        <w:t xml:space="preserve"> the existence of mass surveillance and the absence of </w:t>
      </w:r>
      <w:proofErr w:type="spellStart"/>
      <w:r>
        <w:rPr>
          <w:i/>
          <w:iCs/>
        </w:rPr>
        <w:t>possibility</w:t>
      </w:r>
      <w:proofErr w:type="spellEnd"/>
      <w:r>
        <w:rPr>
          <w:i/>
          <w:iCs/>
        </w:rPr>
        <w:t xml:space="preserve"> for an </w:t>
      </w:r>
      <w:proofErr w:type="spellStart"/>
      <w:r>
        <w:rPr>
          <w:i/>
          <w:iCs/>
        </w:rPr>
        <w:t>individual</w:t>
      </w:r>
      <w:proofErr w:type="spellEnd"/>
      <w:r>
        <w:rPr>
          <w:i/>
          <w:iCs/>
        </w:rPr>
        <w:t xml:space="preserve"> to </w:t>
      </w:r>
      <w:proofErr w:type="spellStart"/>
      <w:r>
        <w:rPr>
          <w:i/>
          <w:iCs/>
        </w:rPr>
        <w:t>pursue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legal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remedies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order</w:t>
      </w:r>
      <w:proofErr w:type="spellEnd"/>
      <w:r>
        <w:rPr>
          <w:i/>
          <w:iCs/>
        </w:rPr>
        <w:t xml:space="preserve"> to have </w:t>
      </w:r>
      <w:proofErr w:type="spellStart"/>
      <w:r>
        <w:rPr>
          <w:i/>
          <w:iCs/>
        </w:rPr>
        <w:t>access</w:t>
      </w:r>
      <w:proofErr w:type="spellEnd"/>
      <w:r>
        <w:rPr>
          <w:i/>
          <w:iCs/>
        </w:rPr>
        <w:t xml:space="preserve"> and to </w:t>
      </w:r>
      <w:proofErr w:type="spellStart"/>
      <w:r>
        <w:rPr>
          <w:i/>
          <w:iCs/>
        </w:rPr>
        <w:t>obtain</w:t>
      </w:r>
      <w:proofErr w:type="spellEnd"/>
      <w:r>
        <w:rPr>
          <w:i/>
          <w:iCs/>
        </w:rPr>
        <w:t xml:space="preserve"> rectification or </w:t>
      </w:r>
      <w:proofErr w:type="spellStart"/>
      <w:r>
        <w:rPr>
          <w:i/>
          <w:iCs/>
        </w:rPr>
        <w:lastRenderedPageBreak/>
        <w:t>erasure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serious</w:t>
      </w:r>
      <w:proofErr w:type="spellEnd"/>
      <w:r>
        <w:rPr>
          <w:i/>
          <w:iCs/>
        </w:rPr>
        <w:t xml:space="preserve"> questions </w:t>
      </w:r>
      <w:proofErr w:type="spellStart"/>
      <w:r>
        <w:rPr>
          <w:i/>
          <w:iCs/>
        </w:rPr>
        <w:t>exist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regarding</w:t>
      </w:r>
      <w:proofErr w:type="spellEnd"/>
      <w:r>
        <w:rPr>
          <w:i/>
          <w:iCs/>
        </w:rPr>
        <w:t xml:space="preserve"> the </w:t>
      </w:r>
      <w:proofErr w:type="spellStart"/>
      <w:r>
        <w:rPr>
          <w:i/>
          <w:iCs/>
        </w:rPr>
        <w:t>continuity</w:t>
      </w:r>
      <w:proofErr w:type="spellEnd"/>
      <w:r>
        <w:rPr>
          <w:i/>
          <w:iCs/>
        </w:rPr>
        <w:t xml:space="preserve"> of the </w:t>
      </w:r>
      <w:proofErr w:type="spellStart"/>
      <w:r>
        <w:rPr>
          <w:i/>
          <w:iCs/>
        </w:rPr>
        <w:t>level</w:t>
      </w:r>
      <w:proofErr w:type="spellEnd"/>
      <w:r>
        <w:rPr>
          <w:i/>
          <w:iCs/>
        </w:rPr>
        <w:t xml:space="preserve"> of data protection </w:t>
      </w:r>
      <w:proofErr w:type="spellStart"/>
      <w:r>
        <w:rPr>
          <w:i/>
          <w:iCs/>
        </w:rPr>
        <w:t>when</w:t>
      </w:r>
      <w:proofErr w:type="spellEnd"/>
      <w:r>
        <w:rPr>
          <w:i/>
          <w:iCs/>
        </w:rPr>
        <w:t xml:space="preserve"> data are </w:t>
      </w:r>
      <w:proofErr w:type="spellStart"/>
      <w:r>
        <w:rPr>
          <w:i/>
          <w:iCs/>
        </w:rPr>
        <w:t>transferred</w:t>
      </w:r>
      <w:proofErr w:type="spellEnd"/>
      <w:r>
        <w:rPr>
          <w:i/>
          <w:iCs/>
        </w:rPr>
        <w:t xml:space="preserve"> to the United-States.  </w:t>
      </w:r>
    </w:p>
    <w:p w:rsidR="006E1CF1" w:rsidRDefault="006E1CF1" w:rsidP="006E1CF1">
      <w:pPr>
        <w:pStyle w:val="NormalWeb"/>
      </w:pPr>
      <w:r>
        <w:rPr>
          <w:b/>
          <w:bCs/>
          <w:i/>
          <w:iCs/>
        </w:rPr>
        <w:t xml:space="preserve">The </w:t>
      </w:r>
      <w:proofErr w:type="spellStart"/>
      <w:r>
        <w:rPr>
          <w:b/>
          <w:bCs/>
          <w:i/>
          <w:iCs/>
        </w:rPr>
        <w:t>Working</w:t>
      </w:r>
      <w:proofErr w:type="spellEnd"/>
      <w:r>
        <w:rPr>
          <w:b/>
          <w:bCs/>
          <w:i/>
          <w:iCs/>
        </w:rPr>
        <w:t xml:space="preserve"> party </w:t>
      </w:r>
      <w:proofErr w:type="spellStart"/>
      <w:r>
        <w:rPr>
          <w:b/>
          <w:bCs/>
          <w:i/>
          <w:iCs/>
        </w:rPr>
        <w:t>is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aware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that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this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decision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taken</w:t>
      </w:r>
      <w:proofErr w:type="spellEnd"/>
      <w:r>
        <w:rPr>
          <w:i/>
          <w:iCs/>
        </w:rPr>
        <w:t xml:space="preserve"> in the </w:t>
      </w:r>
      <w:proofErr w:type="spellStart"/>
      <w:r>
        <w:rPr>
          <w:i/>
          <w:iCs/>
        </w:rPr>
        <w:t>context</w:t>
      </w:r>
      <w:proofErr w:type="spellEnd"/>
      <w:r>
        <w:rPr>
          <w:i/>
          <w:iCs/>
        </w:rPr>
        <w:t xml:space="preserve"> of the </w:t>
      </w:r>
      <w:proofErr w:type="spellStart"/>
      <w:r>
        <w:rPr>
          <w:i/>
          <w:iCs/>
        </w:rPr>
        <w:t>negotiation</w:t>
      </w:r>
      <w:proofErr w:type="spellEnd"/>
      <w:r>
        <w:rPr>
          <w:i/>
          <w:iCs/>
        </w:rPr>
        <w:t xml:space="preserve"> on the </w:t>
      </w:r>
      <w:proofErr w:type="spellStart"/>
      <w:r>
        <w:rPr>
          <w:i/>
          <w:iCs/>
        </w:rPr>
        <w:t>European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Regulation</w:t>
      </w:r>
      <w:proofErr w:type="spellEnd"/>
      <w:r>
        <w:rPr>
          <w:i/>
          <w:iCs/>
        </w:rPr>
        <w:t xml:space="preserve"> and the discussions on the </w:t>
      </w:r>
      <w:proofErr w:type="spellStart"/>
      <w:r>
        <w:rPr>
          <w:i/>
          <w:iCs/>
        </w:rPr>
        <w:t>Safe</w:t>
      </w:r>
      <w:proofErr w:type="spellEnd"/>
      <w:r>
        <w:rPr>
          <w:i/>
          <w:iCs/>
        </w:rPr>
        <w:t xml:space="preserve"> Harbour </w:t>
      </w:r>
      <w:proofErr w:type="spellStart"/>
      <w:r>
        <w:rPr>
          <w:i/>
          <w:iCs/>
        </w:rPr>
        <w:t>between</w:t>
      </w:r>
      <w:proofErr w:type="spellEnd"/>
      <w:r>
        <w:rPr>
          <w:i/>
          <w:iCs/>
        </w:rPr>
        <w:t xml:space="preserve"> the </w:t>
      </w:r>
      <w:proofErr w:type="spellStart"/>
      <w:r>
        <w:rPr>
          <w:i/>
          <w:iCs/>
        </w:rPr>
        <w:t>European</w:t>
      </w:r>
      <w:proofErr w:type="spellEnd"/>
      <w:r>
        <w:rPr>
          <w:i/>
          <w:iCs/>
        </w:rPr>
        <w:t xml:space="preserve"> Commission and the US </w:t>
      </w:r>
      <w:proofErr w:type="spellStart"/>
      <w:r>
        <w:rPr>
          <w:i/>
          <w:iCs/>
        </w:rPr>
        <w:t>authorities</w:t>
      </w:r>
      <w:proofErr w:type="spellEnd"/>
      <w:r>
        <w:rPr>
          <w:i/>
          <w:iCs/>
        </w:rPr>
        <w:t xml:space="preserve">, </w:t>
      </w:r>
      <w:r>
        <w:rPr>
          <w:b/>
          <w:bCs/>
          <w:i/>
          <w:iCs/>
        </w:rPr>
        <w:t xml:space="preserve">has major </w:t>
      </w:r>
      <w:proofErr w:type="spellStart"/>
      <w:r>
        <w:rPr>
          <w:b/>
          <w:bCs/>
          <w:i/>
          <w:iCs/>
        </w:rPr>
        <w:t>consequences</w:t>
      </w:r>
      <w:proofErr w:type="spellEnd"/>
      <w:r>
        <w:rPr>
          <w:b/>
          <w:bCs/>
          <w:i/>
          <w:iCs/>
        </w:rPr>
        <w:t xml:space="preserve"> on all </w:t>
      </w:r>
      <w:proofErr w:type="spellStart"/>
      <w:r>
        <w:rPr>
          <w:b/>
          <w:bCs/>
          <w:i/>
          <w:iCs/>
        </w:rPr>
        <w:t>stakeholders</w:t>
      </w:r>
      <w:proofErr w:type="spellEnd"/>
      <w:r>
        <w:rPr>
          <w:b/>
          <w:bCs/>
          <w:i/>
          <w:iCs/>
        </w:rPr>
        <w:t xml:space="preserve">. </w:t>
      </w:r>
      <w:r>
        <w:rPr>
          <w:i/>
          <w:iCs/>
        </w:rPr>
        <w:t> </w:t>
      </w:r>
    </w:p>
    <w:p w:rsidR="006E1CF1" w:rsidRDefault="006E1CF1" w:rsidP="006E1CF1">
      <w:pPr>
        <w:pStyle w:val="NormalWeb"/>
      </w:pPr>
      <w:r>
        <w:rPr>
          <w:i/>
          <w:iCs/>
        </w:rPr>
        <w:t xml:space="preserve">For </w:t>
      </w:r>
      <w:proofErr w:type="spellStart"/>
      <w:r>
        <w:rPr>
          <w:i/>
          <w:iCs/>
        </w:rPr>
        <w:t>these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reasons</w:t>
      </w:r>
      <w:proofErr w:type="spellEnd"/>
      <w:r>
        <w:rPr>
          <w:i/>
          <w:iCs/>
        </w:rPr>
        <w:t xml:space="preserve">, </w:t>
      </w:r>
      <w:r>
        <w:rPr>
          <w:b/>
          <w:bCs/>
          <w:i/>
          <w:iCs/>
        </w:rPr>
        <w:t xml:space="preserve">in </w:t>
      </w:r>
      <w:proofErr w:type="spellStart"/>
      <w:r>
        <w:rPr>
          <w:b/>
          <w:bCs/>
          <w:i/>
          <w:iCs/>
        </w:rPr>
        <w:t>order</w:t>
      </w:r>
      <w:proofErr w:type="spellEnd"/>
      <w:r>
        <w:rPr>
          <w:b/>
          <w:bCs/>
          <w:i/>
          <w:iCs/>
        </w:rPr>
        <w:t xml:space="preserve"> to </w:t>
      </w:r>
      <w:proofErr w:type="spellStart"/>
      <w:r>
        <w:rPr>
          <w:b/>
          <w:bCs/>
          <w:i/>
          <w:iCs/>
        </w:rPr>
        <w:t>provide</w:t>
      </w:r>
      <w:proofErr w:type="spellEnd"/>
      <w:r>
        <w:rPr>
          <w:b/>
          <w:bCs/>
          <w:i/>
          <w:iCs/>
        </w:rPr>
        <w:t xml:space="preserve"> a </w:t>
      </w:r>
      <w:proofErr w:type="spellStart"/>
      <w:r>
        <w:rPr>
          <w:b/>
          <w:bCs/>
          <w:i/>
          <w:iCs/>
        </w:rPr>
        <w:t>coordinated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analysis</w:t>
      </w:r>
      <w:proofErr w:type="spellEnd"/>
      <w:r>
        <w:rPr>
          <w:b/>
          <w:bCs/>
          <w:i/>
          <w:iCs/>
        </w:rPr>
        <w:t xml:space="preserve"> of the </w:t>
      </w:r>
      <w:proofErr w:type="spellStart"/>
      <w:r>
        <w:rPr>
          <w:b/>
          <w:bCs/>
          <w:i/>
          <w:iCs/>
        </w:rPr>
        <w:t>Court’s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decision</w:t>
      </w:r>
      <w:proofErr w:type="spellEnd"/>
      <w:r>
        <w:rPr>
          <w:i/>
          <w:iCs/>
        </w:rPr>
        <w:t xml:space="preserve"> and </w:t>
      </w:r>
      <w:r>
        <w:rPr>
          <w:b/>
          <w:bCs/>
          <w:i/>
          <w:iCs/>
        </w:rPr>
        <w:t xml:space="preserve">to </w:t>
      </w:r>
      <w:proofErr w:type="spellStart"/>
      <w:r>
        <w:rPr>
          <w:b/>
          <w:bCs/>
          <w:i/>
          <w:iCs/>
        </w:rPr>
        <w:t>determine</w:t>
      </w:r>
      <w:proofErr w:type="spellEnd"/>
      <w:r>
        <w:rPr>
          <w:b/>
          <w:bCs/>
          <w:i/>
          <w:iCs/>
        </w:rPr>
        <w:t xml:space="preserve"> the </w:t>
      </w:r>
      <w:proofErr w:type="spellStart"/>
      <w:r>
        <w:rPr>
          <w:b/>
          <w:bCs/>
          <w:i/>
          <w:iCs/>
        </w:rPr>
        <w:t>consequences</w:t>
      </w:r>
      <w:proofErr w:type="spellEnd"/>
      <w:r>
        <w:rPr>
          <w:i/>
          <w:iCs/>
        </w:rPr>
        <w:t xml:space="preserve"> </w:t>
      </w:r>
      <w:r>
        <w:rPr>
          <w:b/>
          <w:bCs/>
          <w:i/>
          <w:iCs/>
        </w:rPr>
        <w:t xml:space="preserve">on </w:t>
      </w:r>
      <w:proofErr w:type="spellStart"/>
      <w:r>
        <w:rPr>
          <w:b/>
          <w:bCs/>
          <w:i/>
          <w:iCs/>
        </w:rPr>
        <w:t>transfers</w:t>
      </w:r>
      <w:proofErr w:type="spellEnd"/>
      <w:r>
        <w:rPr>
          <w:b/>
          <w:bCs/>
          <w:i/>
          <w:iCs/>
        </w:rPr>
        <w:t>,</w:t>
      </w:r>
      <w:r>
        <w:rPr>
          <w:i/>
          <w:iCs/>
        </w:rPr>
        <w:t xml:space="preserve"> a first round of </w:t>
      </w:r>
      <w:r>
        <w:rPr>
          <w:b/>
          <w:bCs/>
          <w:i/>
          <w:iCs/>
        </w:rPr>
        <w:t xml:space="preserve">discussions </w:t>
      </w:r>
      <w:proofErr w:type="spellStart"/>
      <w:r>
        <w:rPr>
          <w:b/>
          <w:bCs/>
          <w:i/>
          <w:iCs/>
        </w:rPr>
        <w:t>between</w:t>
      </w:r>
      <w:proofErr w:type="spellEnd"/>
      <w:r>
        <w:rPr>
          <w:b/>
          <w:bCs/>
          <w:i/>
          <w:iCs/>
        </w:rPr>
        <w:t xml:space="preserve"> experts </w:t>
      </w:r>
      <w:proofErr w:type="spellStart"/>
      <w:r>
        <w:rPr>
          <w:b/>
          <w:bCs/>
          <w:i/>
          <w:iCs/>
        </w:rPr>
        <w:t>is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organized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this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week</w:t>
      </w:r>
      <w:proofErr w:type="spellEnd"/>
      <w:r>
        <w:rPr>
          <w:b/>
          <w:bCs/>
          <w:i/>
          <w:iCs/>
        </w:rPr>
        <w:t xml:space="preserve"> in Brussels</w:t>
      </w:r>
      <w:r>
        <w:rPr>
          <w:i/>
          <w:iCs/>
        </w:rPr>
        <w:t xml:space="preserve">. </w:t>
      </w:r>
      <w:proofErr w:type="spellStart"/>
      <w:r>
        <w:rPr>
          <w:i/>
          <w:iCs/>
        </w:rPr>
        <w:t>Moreover</w:t>
      </w:r>
      <w:proofErr w:type="spellEnd"/>
      <w:r>
        <w:rPr>
          <w:i/>
          <w:iCs/>
        </w:rPr>
        <w:t xml:space="preserve">, an </w:t>
      </w:r>
      <w:proofErr w:type="spellStart"/>
      <w:r>
        <w:rPr>
          <w:b/>
          <w:bCs/>
          <w:i/>
          <w:iCs/>
        </w:rPr>
        <w:t>extraordinary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plenary</w:t>
      </w:r>
      <w:proofErr w:type="spellEnd"/>
      <w:r>
        <w:rPr>
          <w:b/>
          <w:bCs/>
          <w:i/>
          <w:iCs/>
        </w:rPr>
        <w:t xml:space="preserve"> meeting of the </w:t>
      </w:r>
      <w:proofErr w:type="spellStart"/>
      <w:r>
        <w:rPr>
          <w:b/>
          <w:bCs/>
          <w:i/>
          <w:iCs/>
        </w:rPr>
        <w:t>Working</w:t>
      </w:r>
      <w:proofErr w:type="spellEnd"/>
      <w:r>
        <w:rPr>
          <w:b/>
          <w:bCs/>
          <w:i/>
          <w:iCs/>
        </w:rPr>
        <w:t xml:space="preserve"> Party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will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shortly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scheduled</w:t>
      </w:r>
      <w:proofErr w:type="spellEnd"/>
      <w:r>
        <w:rPr>
          <w:i/>
          <w:iCs/>
        </w:rPr>
        <w:t>.  </w:t>
      </w:r>
    </w:p>
    <w:p w:rsidR="006E1CF1" w:rsidRDefault="006E1CF1" w:rsidP="006E1CF1">
      <w:pPr>
        <w:rPr>
          <w:rFonts w:eastAsia="Times New Roman" w:cs="Times New Roman"/>
        </w:rPr>
      </w:pPr>
    </w:p>
    <w:p w:rsidR="006E1CF1" w:rsidRDefault="006E1CF1" w:rsidP="006E1CF1">
      <w:pPr>
        <w:pStyle w:val="Titre2"/>
        <w:rPr>
          <w:rFonts w:eastAsia="Times New Roman" w:cs="Times New Roman"/>
        </w:rPr>
      </w:pPr>
      <w:r>
        <w:rPr>
          <w:rFonts w:eastAsia="Times New Roman" w:cs="Times New Roman"/>
        </w:rPr>
        <w:t>For more information</w:t>
      </w:r>
    </w:p>
    <w:p w:rsidR="006E1CF1" w:rsidRDefault="006E1CF1" w:rsidP="006E1CF1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"http://ec.europa.eu/justice/data-protection/article-29/press-material/press-release/index_en.htm" \o "Article 29 Working Party - New window"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text"/>
          <w:rFonts w:eastAsia="Times New Roman" w:cs="Times New Roman"/>
          <w:color w:val="0000FF"/>
          <w:u w:val="single"/>
        </w:rPr>
        <w:t xml:space="preserve">Article 29 </w:t>
      </w:r>
      <w:proofErr w:type="spellStart"/>
      <w:r>
        <w:rPr>
          <w:rStyle w:val="text"/>
          <w:rFonts w:eastAsia="Times New Roman" w:cs="Times New Roman"/>
          <w:color w:val="0000FF"/>
          <w:u w:val="single"/>
        </w:rPr>
        <w:t>Working</w:t>
      </w:r>
      <w:proofErr w:type="spellEnd"/>
      <w:r>
        <w:rPr>
          <w:rStyle w:val="text"/>
          <w:rFonts w:eastAsia="Times New Roman" w:cs="Times New Roman"/>
          <w:color w:val="0000FF"/>
          <w:u w:val="single"/>
        </w:rPr>
        <w:t xml:space="preserve"> Party</w:t>
      </w:r>
      <w:r>
        <w:rPr>
          <w:rStyle w:val="filesize"/>
          <w:rFonts w:eastAsia="Times New Roman" w:cs="Times New Roman"/>
          <w:color w:val="0000FF"/>
          <w:u w:val="single"/>
        </w:rPr>
        <w:t> </w:t>
      </w:r>
      <w:r>
        <w:rPr>
          <w:rFonts w:eastAsia="Times New Roman" w:cs="Times New Roman"/>
        </w:rPr>
        <w:fldChar w:fldCharType="end"/>
      </w:r>
    </w:p>
    <w:p w:rsidR="006E1CF1" w:rsidRDefault="006E1CF1" w:rsidP="006E1CF1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"http://curia.europa.eu/jcms/upload/docs/application/pdf/2015-10/cp150117en.pdf" \o "Press release by the CJUE - PDF - New window"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proofErr w:type="spellStart"/>
      <w:r>
        <w:rPr>
          <w:rStyle w:val="text"/>
          <w:rFonts w:eastAsia="Times New Roman" w:cs="Times New Roman"/>
          <w:color w:val="0000FF"/>
          <w:u w:val="single"/>
        </w:rPr>
        <w:t>Press</w:t>
      </w:r>
      <w:proofErr w:type="spellEnd"/>
      <w:r>
        <w:rPr>
          <w:rStyle w:val="text"/>
          <w:rFonts w:eastAsia="Times New Roman" w:cs="Times New Roman"/>
          <w:color w:val="0000FF"/>
          <w:u w:val="single"/>
        </w:rPr>
        <w:t xml:space="preserve"> release by the CJUE</w:t>
      </w:r>
      <w:r>
        <w:rPr>
          <w:rStyle w:val="filesize"/>
          <w:rFonts w:eastAsia="Times New Roman" w:cs="Times New Roman"/>
          <w:color w:val="0000FF"/>
          <w:u w:val="single"/>
        </w:rPr>
        <w:t>  PDF</w:t>
      </w:r>
      <w:r>
        <w:rPr>
          <w:rFonts w:eastAsia="Times New Roman" w:cs="Times New Roman"/>
        </w:rPr>
        <w:fldChar w:fldCharType="end"/>
      </w:r>
    </w:p>
    <w:p w:rsidR="006E1CF1" w:rsidRDefault="006E1CF1" w:rsidP="006E1CF1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"http://europa.eu/rapid/press-release_STATEMENT-15-5782_en.htm" \o "Press release by the European Commission - New window"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proofErr w:type="spellStart"/>
      <w:r>
        <w:rPr>
          <w:rStyle w:val="text"/>
          <w:rFonts w:eastAsia="Times New Roman" w:cs="Times New Roman"/>
          <w:color w:val="0000FF"/>
          <w:u w:val="single"/>
        </w:rPr>
        <w:t>Press</w:t>
      </w:r>
      <w:proofErr w:type="spellEnd"/>
      <w:r>
        <w:rPr>
          <w:rStyle w:val="text"/>
          <w:rFonts w:eastAsia="Times New Roman" w:cs="Times New Roman"/>
          <w:color w:val="0000FF"/>
          <w:u w:val="single"/>
        </w:rPr>
        <w:t xml:space="preserve"> release by the </w:t>
      </w:r>
      <w:proofErr w:type="spellStart"/>
      <w:r>
        <w:rPr>
          <w:rStyle w:val="text"/>
          <w:rFonts w:eastAsia="Times New Roman" w:cs="Times New Roman"/>
          <w:color w:val="0000FF"/>
          <w:u w:val="single"/>
        </w:rPr>
        <w:t>European</w:t>
      </w:r>
      <w:proofErr w:type="spellEnd"/>
      <w:r>
        <w:rPr>
          <w:rStyle w:val="text"/>
          <w:rFonts w:eastAsia="Times New Roman" w:cs="Times New Roman"/>
          <w:color w:val="0000FF"/>
          <w:u w:val="single"/>
        </w:rPr>
        <w:t xml:space="preserve"> Commission</w:t>
      </w:r>
      <w:r>
        <w:rPr>
          <w:rStyle w:val="filesize"/>
          <w:rFonts w:eastAsia="Times New Roman" w:cs="Times New Roman"/>
          <w:color w:val="0000FF"/>
          <w:u w:val="single"/>
        </w:rPr>
        <w:t> </w:t>
      </w:r>
      <w:r>
        <w:rPr>
          <w:rFonts w:eastAsia="Times New Roman" w:cs="Times New Roman"/>
        </w:rPr>
        <w:fldChar w:fldCharType="end"/>
      </w:r>
    </w:p>
    <w:p w:rsidR="006E1CF1" w:rsidRDefault="006E1CF1" w:rsidP="006E1CF1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"http://ec.europa.eu/justice/newsroom/data-protection/news/151013_en.htm" \o "International transfers of personal data to the US for commercial purposes - New window"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text"/>
          <w:rFonts w:eastAsia="Times New Roman" w:cs="Times New Roman"/>
          <w:color w:val="0000FF"/>
          <w:u w:val="single"/>
        </w:rPr>
        <w:t xml:space="preserve">International </w:t>
      </w:r>
      <w:proofErr w:type="spellStart"/>
      <w:r>
        <w:rPr>
          <w:rStyle w:val="text"/>
          <w:rFonts w:eastAsia="Times New Roman" w:cs="Times New Roman"/>
          <w:color w:val="0000FF"/>
          <w:u w:val="single"/>
        </w:rPr>
        <w:t>transfers</w:t>
      </w:r>
      <w:proofErr w:type="spellEnd"/>
      <w:r>
        <w:rPr>
          <w:rStyle w:val="text"/>
          <w:rFonts w:eastAsia="Times New Roman" w:cs="Times New Roman"/>
          <w:color w:val="0000FF"/>
          <w:u w:val="single"/>
        </w:rPr>
        <w:t xml:space="preserve"> of </w:t>
      </w:r>
      <w:proofErr w:type="spellStart"/>
      <w:r>
        <w:rPr>
          <w:rStyle w:val="text"/>
          <w:rFonts w:eastAsia="Times New Roman" w:cs="Times New Roman"/>
          <w:color w:val="0000FF"/>
          <w:u w:val="single"/>
        </w:rPr>
        <w:t>personal</w:t>
      </w:r>
      <w:proofErr w:type="spellEnd"/>
      <w:r>
        <w:rPr>
          <w:rStyle w:val="text"/>
          <w:rFonts w:eastAsia="Times New Roman" w:cs="Times New Roman"/>
          <w:color w:val="0000FF"/>
          <w:u w:val="single"/>
        </w:rPr>
        <w:t xml:space="preserve"> data to the US for commercial </w:t>
      </w:r>
      <w:proofErr w:type="spellStart"/>
      <w:r>
        <w:rPr>
          <w:rStyle w:val="text"/>
          <w:rFonts w:eastAsia="Times New Roman" w:cs="Times New Roman"/>
          <w:color w:val="0000FF"/>
          <w:u w:val="single"/>
        </w:rPr>
        <w:t>purposes</w:t>
      </w:r>
      <w:proofErr w:type="spellEnd"/>
      <w:r>
        <w:rPr>
          <w:rStyle w:val="filesize"/>
          <w:rFonts w:eastAsia="Times New Roman" w:cs="Times New Roman"/>
          <w:color w:val="0000FF"/>
          <w:u w:val="single"/>
        </w:rPr>
        <w:t> </w:t>
      </w:r>
      <w:r>
        <w:rPr>
          <w:rFonts w:eastAsia="Times New Roman" w:cs="Times New Roman"/>
        </w:rPr>
        <w:fldChar w:fldCharType="end"/>
      </w:r>
    </w:p>
    <w:p w:rsidR="006E1CF1" w:rsidRDefault="006E1CF1" w:rsidP="006E1CF1">
      <w:pPr>
        <w:spacing w:before="100" w:beforeAutospacing="1" w:after="100" w:afterAutospacing="1"/>
        <w:ind w:left="720"/>
        <w:rPr>
          <w:rFonts w:eastAsia="Times New Roman" w:cs="Times New Roman"/>
        </w:rPr>
      </w:pPr>
    </w:p>
    <w:p w:rsidR="006E1CF1" w:rsidRPr="006E1CF1" w:rsidRDefault="006E1CF1" w:rsidP="006E1CF1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</w:pPr>
      <w:r w:rsidRPr="006E1CF1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 xml:space="preserve">International </w:t>
      </w:r>
      <w:proofErr w:type="spellStart"/>
      <w:r w:rsidRPr="006E1CF1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>transfers</w:t>
      </w:r>
      <w:proofErr w:type="spellEnd"/>
      <w:r w:rsidRPr="006E1CF1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 xml:space="preserve"> of </w:t>
      </w:r>
      <w:proofErr w:type="spellStart"/>
      <w:r w:rsidRPr="006E1CF1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>personal</w:t>
      </w:r>
      <w:proofErr w:type="spellEnd"/>
      <w:r w:rsidRPr="006E1CF1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 xml:space="preserve"> data to the US for commercial </w:t>
      </w:r>
      <w:proofErr w:type="spellStart"/>
      <w:r w:rsidRPr="006E1CF1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>purposes</w:t>
      </w:r>
      <w:proofErr w:type="spellEnd"/>
    </w:p>
    <w:p w:rsidR="006E1CF1" w:rsidRPr="006E1CF1" w:rsidRDefault="006E1CF1" w:rsidP="006E1CF1">
      <w:pPr>
        <w:rPr>
          <w:rFonts w:ascii="Times" w:eastAsia="Times New Roman" w:hAnsi="Times" w:cs="Times New Roman"/>
          <w:sz w:val="20"/>
          <w:szCs w:val="20"/>
          <w:lang w:eastAsia="fr-FR"/>
        </w:rPr>
      </w:pPr>
      <w:r w:rsidRPr="006E1CF1">
        <w:rPr>
          <w:rFonts w:ascii="Times" w:eastAsia="Times New Roman" w:hAnsi="Times" w:cs="Times New Roman"/>
          <w:sz w:val="20"/>
          <w:szCs w:val="20"/>
          <w:lang w:eastAsia="fr-FR"/>
        </w:rPr>
        <w:t>13-10-2015</w:t>
      </w:r>
    </w:p>
    <w:p w:rsidR="006E1CF1" w:rsidRPr="006E1CF1" w:rsidRDefault="006E1CF1" w:rsidP="006E1CF1">
      <w:pPr>
        <w:rPr>
          <w:rFonts w:ascii="Times" w:eastAsia="Times New Roman" w:hAnsi="Times" w:cs="Times New Roman"/>
          <w:sz w:val="20"/>
          <w:szCs w:val="20"/>
          <w:lang w:eastAsia="fr-FR"/>
        </w:rPr>
      </w:pPr>
      <w:r>
        <w:rPr>
          <w:rFonts w:ascii="Times" w:eastAsia="Times New Roman" w:hAnsi="Times" w:cs="Times New Roman"/>
          <w:noProof/>
          <w:sz w:val="20"/>
          <w:szCs w:val="20"/>
          <w:lang w:eastAsia="fr-FR"/>
        </w:rPr>
        <w:drawing>
          <wp:inline distT="0" distB="0" distL="0" distR="0">
            <wp:extent cx="4902200" cy="3175000"/>
            <wp:effectExtent l="0" t="0" r="0" b="0"/>
            <wp:docPr id="1" name="Image 1" descr="http://ec.europa.eu/justice/newsroom/media/photos/international_transfers_personal_data_us_commercial_purpo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.europa.eu/justice/newsroom/media/photos/international_transfers_personal_data_us_commercial_purpos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CF1" w:rsidRPr="006E1CF1" w:rsidRDefault="006E1CF1" w:rsidP="006E1CF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bookmarkStart w:id="2" w:name="maincontentSec1"/>
      <w:bookmarkEnd w:id="2"/>
      <w:r w:rsidRPr="006E1CF1">
        <w:rPr>
          <w:rFonts w:ascii="Times" w:hAnsi="Times" w:cs="Times New Roman"/>
          <w:sz w:val="20"/>
          <w:szCs w:val="20"/>
          <w:lang w:eastAsia="fr-FR"/>
        </w:rPr>
        <w:t xml:space="preserve">On 6 </w:t>
      </w:r>
      <w:proofErr w:type="spellStart"/>
      <w:r w:rsidRPr="006E1CF1">
        <w:rPr>
          <w:rFonts w:ascii="Times" w:hAnsi="Times" w:cs="Times New Roman"/>
          <w:sz w:val="20"/>
          <w:szCs w:val="20"/>
          <w:lang w:eastAsia="fr-FR"/>
        </w:rPr>
        <w:t>October</w:t>
      </w:r>
      <w:proofErr w:type="spellEnd"/>
      <w:r w:rsidRPr="006E1CF1">
        <w:rPr>
          <w:rFonts w:ascii="Times" w:hAnsi="Times" w:cs="Times New Roman"/>
          <w:sz w:val="20"/>
          <w:szCs w:val="20"/>
          <w:lang w:eastAsia="fr-FR"/>
        </w:rPr>
        <w:t xml:space="preserve"> 2015, the </w:t>
      </w:r>
      <w:proofErr w:type="spellStart"/>
      <w:r w:rsidRPr="006E1CF1">
        <w:rPr>
          <w:rFonts w:ascii="Times" w:hAnsi="Times" w:cs="Times New Roman"/>
          <w:sz w:val="20"/>
          <w:szCs w:val="20"/>
          <w:lang w:eastAsia="fr-FR"/>
        </w:rPr>
        <w:t>European</w:t>
      </w:r>
      <w:proofErr w:type="spellEnd"/>
      <w:r w:rsidRPr="006E1CF1">
        <w:rPr>
          <w:rFonts w:ascii="Times" w:hAnsi="Times" w:cs="Times New Roman"/>
          <w:sz w:val="20"/>
          <w:szCs w:val="20"/>
          <w:lang w:eastAsia="fr-FR"/>
        </w:rPr>
        <w:t xml:space="preserve"> Court of Justice (ECJ) </w:t>
      </w:r>
      <w:proofErr w:type="spellStart"/>
      <w:r w:rsidRPr="006E1CF1">
        <w:rPr>
          <w:rFonts w:ascii="Times" w:hAnsi="Times" w:cs="Times New Roman"/>
          <w:sz w:val="20"/>
          <w:szCs w:val="20"/>
          <w:lang w:eastAsia="fr-FR"/>
        </w:rPr>
        <w:t>ruled</w:t>
      </w:r>
      <w:proofErr w:type="spellEnd"/>
      <w:r w:rsidRPr="006E1CF1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6E1CF1">
        <w:rPr>
          <w:rFonts w:ascii="Times" w:hAnsi="Times" w:cs="Times New Roman"/>
          <w:sz w:val="20"/>
          <w:szCs w:val="20"/>
          <w:lang w:eastAsia="fr-FR"/>
        </w:rPr>
        <w:t>that</w:t>
      </w:r>
      <w:proofErr w:type="spellEnd"/>
      <w:r w:rsidRPr="006E1CF1">
        <w:rPr>
          <w:rFonts w:ascii="Times" w:hAnsi="Times" w:cs="Times New Roman"/>
          <w:sz w:val="20"/>
          <w:szCs w:val="20"/>
          <w:lang w:eastAsia="fr-FR"/>
        </w:rPr>
        <w:t xml:space="preserve"> the </w:t>
      </w:r>
      <w:proofErr w:type="spellStart"/>
      <w:r w:rsidRPr="006E1CF1">
        <w:rPr>
          <w:rFonts w:ascii="Times" w:hAnsi="Times" w:cs="Times New Roman"/>
          <w:sz w:val="20"/>
          <w:szCs w:val="20"/>
          <w:lang w:eastAsia="fr-FR"/>
        </w:rPr>
        <w:t>Commission's</w:t>
      </w:r>
      <w:proofErr w:type="spellEnd"/>
      <w:r w:rsidRPr="006E1CF1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6E1CF1">
        <w:rPr>
          <w:rFonts w:ascii="Times" w:hAnsi="Times" w:cs="Times New Roman"/>
          <w:sz w:val="20"/>
          <w:szCs w:val="20"/>
          <w:lang w:eastAsia="fr-FR"/>
        </w:rPr>
        <w:t>adequacy</w:t>
      </w:r>
      <w:proofErr w:type="spellEnd"/>
      <w:r w:rsidRPr="006E1CF1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6E1CF1">
        <w:rPr>
          <w:rFonts w:ascii="Times" w:hAnsi="Times" w:cs="Times New Roman"/>
          <w:sz w:val="20"/>
          <w:szCs w:val="20"/>
          <w:lang w:eastAsia="fr-FR"/>
        </w:rPr>
        <w:t>decision</w:t>
      </w:r>
      <w:proofErr w:type="spellEnd"/>
      <w:r w:rsidRPr="006E1CF1">
        <w:rPr>
          <w:rFonts w:ascii="Times" w:hAnsi="Times" w:cs="Times New Roman"/>
          <w:sz w:val="20"/>
          <w:szCs w:val="20"/>
          <w:lang w:eastAsia="fr-FR"/>
        </w:rPr>
        <w:t xml:space="preserve"> on the EU-US </w:t>
      </w:r>
      <w:proofErr w:type="spellStart"/>
      <w:r w:rsidRPr="006E1CF1">
        <w:rPr>
          <w:rFonts w:ascii="Times" w:hAnsi="Times" w:cs="Times New Roman"/>
          <w:sz w:val="20"/>
          <w:szCs w:val="20"/>
          <w:lang w:eastAsia="fr-FR"/>
        </w:rPr>
        <w:t>Safe</w:t>
      </w:r>
      <w:proofErr w:type="spellEnd"/>
      <w:r w:rsidRPr="006E1CF1">
        <w:rPr>
          <w:rFonts w:ascii="Times" w:hAnsi="Times" w:cs="Times New Roman"/>
          <w:sz w:val="20"/>
          <w:szCs w:val="20"/>
          <w:lang w:eastAsia="fr-FR"/>
        </w:rPr>
        <w:t xml:space="preserve"> Harbour arrangement </w:t>
      </w:r>
      <w:proofErr w:type="spellStart"/>
      <w:r w:rsidRPr="006E1CF1">
        <w:rPr>
          <w:rFonts w:ascii="Times" w:hAnsi="Times" w:cs="Times New Roman"/>
          <w:sz w:val="20"/>
          <w:szCs w:val="20"/>
          <w:lang w:eastAsia="fr-FR"/>
        </w:rPr>
        <w:t>is</w:t>
      </w:r>
      <w:proofErr w:type="spellEnd"/>
      <w:r w:rsidRPr="006E1CF1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6E1CF1">
        <w:rPr>
          <w:rFonts w:ascii="Times" w:hAnsi="Times" w:cs="Times New Roman"/>
          <w:sz w:val="20"/>
          <w:szCs w:val="20"/>
          <w:lang w:eastAsia="fr-FR"/>
        </w:rPr>
        <w:t>invalid</w:t>
      </w:r>
      <w:proofErr w:type="spellEnd"/>
      <w:r w:rsidRPr="006E1CF1">
        <w:rPr>
          <w:rFonts w:ascii="Times" w:hAnsi="Times" w:cs="Times New Roman"/>
          <w:sz w:val="20"/>
          <w:szCs w:val="20"/>
          <w:lang w:eastAsia="fr-FR"/>
        </w:rPr>
        <w:t>. (</w:t>
      </w:r>
      <w:proofErr w:type="spellStart"/>
      <w:r w:rsidRPr="006E1CF1">
        <w:rPr>
          <w:rFonts w:ascii="Times" w:hAnsi="Times" w:cs="Times New Roman"/>
          <w:sz w:val="20"/>
          <w:szCs w:val="20"/>
          <w:lang w:eastAsia="fr-FR"/>
        </w:rPr>
        <w:t>see</w:t>
      </w:r>
      <w:proofErr w:type="spellEnd"/>
      <w:r w:rsidRPr="006E1CF1">
        <w:rPr>
          <w:rFonts w:ascii="Times" w:hAnsi="Times" w:cs="Times New Roman"/>
          <w:sz w:val="20"/>
          <w:szCs w:val="20"/>
          <w:lang w:eastAsia="fr-FR"/>
        </w:rPr>
        <w:t xml:space="preserve"> </w:t>
      </w:r>
      <w:r w:rsidRPr="006E1CF1">
        <w:rPr>
          <w:rFonts w:ascii="Times" w:hAnsi="Times" w:cs="Times New Roman"/>
          <w:sz w:val="20"/>
          <w:szCs w:val="20"/>
          <w:lang w:eastAsia="fr-FR"/>
        </w:rPr>
        <w:fldChar w:fldCharType="begin"/>
      </w:r>
      <w:r w:rsidRPr="006E1CF1">
        <w:rPr>
          <w:rFonts w:ascii="Times" w:hAnsi="Times" w:cs="Times New Roman"/>
          <w:sz w:val="20"/>
          <w:szCs w:val="20"/>
          <w:lang w:eastAsia="fr-FR"/>
        </w:rPr>
        <w:instrText xml:space="preserve"> HYPERLINK "https://myremote.ec.europa.eu/owa/,DanaInfo=remi.webmail.ec.europa.eu,SSL+redir.aspx?SURL=skCRNerYW-pj2GBp5a4qP7Ot-8_gHwvBIPxkzc_9wqVh-BCHRtPSCGgAdAB0AHAAOgAvAC8AYwB1AHIAaQBhAC4AZQB1AHIAbwBwAGEALgBlAHUALwBqAGMAbQBzAC8AdQBwAGwAbwBhAGQALwBkAG8AYwBzAC8AYQBwAHAAbABpAGMAYQB0AGkAbwBuAC8AcABkAGYALwAyADAAMQA1AC0AMQAwAC8AYwBwADEANQAwADEAMQA3AGUAbgAuAHAAZABmAA..&amp;URL=http%3a%2f%2fcuria.europa.eu%2fjcms%2fupload%2fdocs%2fapplication%2fpdf%2f2015-10%2fcp150117en.pdf" \t "_blank" </w:instrText>
      </w:r>
      <w:r w:rsidRPr="006E1CF1">
        <w:rPr>
          <w:rFonts w:ascii="Times" w:hAnsi="Times" w:cs="Times New Roman"/>
          <w:sz w:val="20"/>
          <w:szCs w:val="20"/>
          <w:lang w:eastAsia="fr-FR"/>
        </w:rPr>
      </w:r>
      <w:r w:rsidRPr="006E1CF1">
        <w:rPr>
          <w:rFonts w:ascii="Times" w:hAnsi="Times" w:cs="Times New Roman"/>
          <w:sz w:val="20"/>
          <w:szCs w:val="20"/>
          <w:lang w:eastAsia="fr-FR"/>
        </w:rPr>
        <w:fldChar w:fldCharType="separate"/>
      </w:r>
      <w:proofErr w:type="spellStart"/>
      <w:r w:rsidRPr="006E1CF1">
        <w:rPr>
          <w:rFonts w:ascii="Times" w:hAnsi="Times" w:cs="Times New Roman"/>
          <w:color w:val="0000FF" w:themeColor="hyperlink"/>
          <w:sz w:val="20"/>
          <w:szCs w:val="20"/>
          <w:u w:val="single"/>
          <w:lang w:eastAsia="fr-FR"/>
        </w:rPr>
        <w:t>judgment</w:t>
      </w:r>
      <w:proofErr w:type="spellEnd"/>
      <w:r w:rsidRPr="006E1CF1">
        <w:rPr>
          <w:rFonts w:ascii="Times" w:hAnsi="Times" w:cs="Times New Roman"/>
          <w:color w:val="0000FF" w:themeColor="hyperlink"/>
          <w:sz w:val="20"/>
          <w:szCs w:val="20"/>
          <w:u w:val="single"/>
          <w:lang w:eastAsia="fr-FR"/>
        </w:rPr>
        <w:t xml:space="preserve"> </w:t>
      </w:r>
      <w:r>
        <w:rPr>
          <w:rFonts w:ascii="Times" w:hAnsi="Time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203200" cy="203200"/>
            <wp:effectExtent l="0" t="0" r="0" b="0"/>
            <wp:docPr id="2" name="Image 2" descr="df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f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CF1">
        <w:rPr>
          <w:rFonts w:ascii="Times" w:hAnsi="Times" w:cs="Times New Roman"/>
          <w:sz w:val="20"/>
          <w:szCs w:val="20"/>
          <w:lang w:eastAsia="fr-FR"/>
        </w:rPr>
        <w:fldChar w:fldCharType="end"/>
      </w:r>
      <w:r w:rsidRPr="006E1CF1">
        <w:rPr>
          <w:rFonts w:ascii="Times" w:hAnsi="Times" w:cs="Times New Roman"/>
          <w:sz w:val="20"/>
          <w:szCs w:val="20"/>
          <w:lang w:eastAsia="fr-FR"/>
        </w:rPr>
        <w:t>)</w:t>
      </w:r>
    </w:p>
    <w:p w:rsidR="006E1CF1" w:rsidRPr="006E1CF1" w:rsidRDefault="006E1CF1" w:rsidP="006E1CF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6E1CF1">
        <w:rPr>
          <w:rFonts w:ascii="Times" w:hAnsi="Times" w:cs="Times New Roman"/>
          <w:sz w:val="20"/>
          <w:szCs w:val="20"/>
          <w:lang w:eastAsia="fr-FR"/>
        </w:rPr>
        <w:t xml:space="preserve">The </w:t>
      </w:r>
      <w:proofErr w:type="spellStart"/>
      <w:r w:rsidRPr="006E1CF1">
        <w:rPr>
          <w:rFonts w:ascii="Times" w:hAnsi="Times" w:cs="Times New Roman"/>
          <w:sz w:val="20"/>
          <w:szCs w:val="20"/>
          <w:lang w:eastAsia="fr-FR"/>
        </w:rPr>
        <w:t>Commission's</w:t>
      </w:r>
      <w:proofErr w:type="spellEnd"/>
      <w:r w:rsidRPr="006E1CF1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6E1CF1">
        <w:rPr>
          <w:rFonts w:ascii="Times" w:hAnsi="Times" w:cs="Times New Roman"/>
          <w:sz w:val="20"/>
          <w:szCs w:val="20"/>
          <w:lang w:eastAsia="fr-FR"/>
        </w:rPr>
        <w:t>key</w:t>
      </w:r>
      <w:proofErr w:type="spellEnd"/>
      <w:r w:rsidRPr="006E1CF1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6E1CF1">
        <w:rPr>
          <w:rFonts w:ascii="Times" w:hAnsi="Times" w:cs="Times New Roman"/>
          <w:sz w:val="20"/>
          <w:szCs w:val="20"/>
          <w:lang w:eastAsia="fr-FR"/>
        </w:rPr>
        <w:t>priorities</w:t>
      </w:r>
      <w:proofErr w:type="spellEnd"/>
      <w:r w:rsidRPr="006E1CF1">
        <w:rPr>
          <w:rFonts w:ascii="Times" w:hAnsi="Times" w:cs="Times New Roman"/>
          <w:sz w:val="20"/>
          <w:szCs w:val="20"/>
          <w:lang w:eastAsia="fr-FR"/>
        </w:rPr>
        <w:t xml:space="preserve"> are </w:t>
      </w:r>
      <w:proofErr w:type="spellStart"/>
      <w:r w:rsidRPr="006E1CF1">
        <w:rPr>
          <w:rFonts w:ascii="Times" w:hAnsi="Times" w:cs="Times New Roman"/>
          <w:sz w:val="20"/>
          <w:szCs w:val="20"/>
          <w:lang w:eastAsia="fr-FR"/>
        </w:rPr>
        <w:t>now</w:t>
      </w:r>
      <w:proofErr w:type="spellEnd"/>
      <w:r w:rsidRPr="006E1CF1">
        <w:rPr>
          <w:rFonts w:ascii="Times" w:hAnsi="Times" w:cs="Times New Roman"/>
          <w:sz w:val="20"/>
          <w:szCs w:val="20"/>
          <w:lang w:eastAsia="fr-FR"/>
        </w:rPr>
        <w:t>:</w:t>
      </w:r>
    </w:p>
    <w:p w:rsidR="006E1CF1" w:rsidRPr="006E1CF1" w:rsidRDefault="006E1CF1" w:rsidP="006E1CF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fr-FR"/>
        </w:rPr>
      </w:pPr>
      <w:r w:rsidRPr="006E1CF1">
        <w:rPr>
          <w:rFonts w:ascii="Times" w:eastAsia="Times New Roman" w:hAnsi="Times" w:cs="Times New Roman"/>
          <w:sz w:val="20"/>
          <w:szCs w:val="20"/>
          <w:lang w:eastAsia="fr-FR"/>
        </w:rPr>
        <w:t xml:space="preserve">The protection of </w:t>
      </w:r>
      <w:proofErr w:type="spellStart"/>
      <w:r w:rsidRPr="006E1CF1">
        <w:rPr>
          <w:rFonts w:ascii="Times" w:eastAsia="Times New Roman" w:hAnsi="Times" w:cs="Times New Roman"/>
          <w:sz w:val="20"/>
          <w:szCs w:val="20"/>
          <w:lang w:eastAsia="fr-FR"/>
        </w:rPr>
        <w:t>personal</w:t>
      </w:r>
      <w:proofErr w:type="spellEnd"/>
      <w:r w:rsidRPr="006E1CF1">
        <w:rPr>
          <w:rFonts w:ascii="Times" w:eastAsia="Times New Roman" w:hAnsi="Times" w:cs="Times New Roman"/>
          <w:sz w:val="20"/>
          <w:szCs w:val="20"/>
          <w:lang w:eastAsia="fr-FR"/>
        </w:rPr>
        <w:t xml:space="preserve"> data </w:t>
      </w:r>
      <w:proofErr w:type="spellStart"/>
      <w:r w:rsidRPr="006E1CF1">
        <w:rPr>
          <w:rFonts w:ascii="Times" w:eastAsia="Times New Roman" w:hAnsi="Times" w:cs="Times New Roman"/>
          <w:sz w:val="20"/>
          <w:szCs w:val="20"/>
          <w:lang w:eastAsia="fr-FR"/>
        </w:rPr>
        <w:t>transferred</w:t>
      </w:r>
      <w:proofErr w:type="spellEnd"/>
      <w:r w:rsidRPr="006E1CF1">
        <w:rPr>
          <w:rFonts w:ascii="Times" w:eastAsia="Times New Roman" w:hAnsi="Times" w:cs="Times New Roman"/>
          <w:sz w:val="20"/>
          <w:szCs w:val="20"/>
          <w:lang w:eastAsia="fr-FR"/>
        </w:rPr>
        <w:t xml:space="preserve"> </w:t>
      </w:r>
      <w:proofErr w:type="spellStart"/>
      <w:r w:rsidRPr="006E1CF1">
        <w:rPr>
          <w:rFonts w:ascii="Times" w:eastAsia="Times New Roman" w:hAnsi="Times" w:cs="Times New Roman"/>
          <w:sz w:val="20"/>
          <w:szCs w:val="20"/>
          <w:lang w:eastAsia="fr-FR"/>
        </w:rPr>
        <w:t>across</w:t>
      </w:r>
      <w:proofErr w:type="spellEnd"/>
      <w:r w:rsidRPr="006E1CF1">
        <w:rPr>
          <w:rFonts w:ascii="Times" w:eastAsia="Times New Roman" w:hAnsi="Times" w:cs="Times New Roman"/>
          <w:sz w:val="20"/>
          <w:szCs w:val="20"/>
          <w:lang w:eastAsia="fr-FR"/>
        </w:rPr>
        <w:t xml:space="preserve"> the Atlantic;</w:t>
      </w:r>
    </w:p>
    <w:p w:rsidR="006E1CF1" w:rsidRPr="006E1CF1" w:rsidRDefault="006E1CF1" w:rsidP="006E1CF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fr-FR"/>
        </w:rPr>
      </w:pPr>
      <w:r w:rsidRPr="006E1CF1">
        <w:rPr>
          <w:rFonts w:ascii="Times" w:eastAsia="Times New Roman" w:hAnsi="Times" w:cs="Times New Roman"/>
          <w:sz w:val="20"/>
          <w:szCs w:val="20"/>
          <w:lang w:eastAsia="fr-FR"/>
        </w:rPr>
        <w:t xml:space="preserve">The continuation of </w:t>
      </w:r>
      <w:proofErr w:type="spellStart"/>
      <w:r w:rsidRPr="006E1CF1">
        <w:rPr>
          <w:rFonts w:ascii="Times" w:eastAsia="Times New Roman" w:hAnsi="Times" w:cs="Times New Roman"/>
          <w:sz w:val="20"/>
          <w:szCs w:val="20"/>
          <w:lang w:eastAsia="fr-FR"/>
        </w:rPr>
        <w:t>transatlantic</w:t>
      </w:r>
      <w:proofErr w:type="spellEnd"/>
      <w:r w:rsidRPr="006E1CF1">
        <w:rPr>
          <w:rFonts w:ascii="Times" w:eastAsia="Times New Roman" w:hAnsi="Times" w:cs="Times New Roman"/>
          <w:sz w:val="20"/>
          <w:szCs w:val="20"/>
          <w:lang w:eastAsia="fr-FR"/>
        </w:rPr>
        <w:t xml:space="preserve"> data </w:t>
      </w:r>
      <w:proofErr w:type="spellStart"/>
      <w:r w:rsidRPr="006E1CF1">
        <w:rPr>
          <w:rFonts w:ascii="Times" w:eastAsia="Times New Roman" w:hAnsi="Times" w:cs="Times New Roman"/>
          <w:sz w:val="20"/>
          <w:szCs w:val="20"/>
          <w:lang w:eastAsia="fr-FR"/>
        </w:rPr>
        <w:t>flows</w:t>
      </w:r>
      <w:proofErr w:type="spellEnd"/>
      <w:r w:rsidRPr="006E1CF1">
        <w:rPr>
          <w:rFonts w:ascii="Times" w:eastAsia="Times New Roman" w:hAnsi="Times" w:cs="Times New Roman"/>
          <w:sz w:val="20"/>
          <w:szCs w:val="20"/>
          <w:lang w:eastAsia="fr-FR"/>
        </w:rPr>
        <w:t xml:space="preserve"> </w:t>
      </w:r>
      <w:proofErr w:type="spellStart"/>
      <w:r w:rsidRPr="006E1CF1">
        <w:rPr>
          <w:rFonts w:ascii="Times" w:eastAsia="Times New Roman" w:hAnsi="Times" w:cs="Times New Roman"/>
          <w:sz w:val="20"/>
          <w:szCs w:val="20"/>
          <w:lang w:eastAsia="fr-FR"/>
        </w:rPr>
        <w:t>with</w:t>
      </w:r>
      <w:proofErr w:type="spellEnd"/>
      <w:r w:rsidRPr="006E1CF1">
        <w:rPr>
          <w:rFonts w:ascii="Times" w:eastAsia="Times New Roman" w:hAnsi="Times" w:cs="Times New Roman"/>
          <w:sz w:val="20"/>
          <w:szCs w:val="20"/>
          <w:lang w:eastAsia="fr-FR"/>
        </w:rPr>
        <w:t xml:space="preserve"> </w:t>
      </w:r>
      <w:proofErr w:type="spellStart"/>
      <w:r w:rsidRPr="006E1CF1">
        <w:rPr>
          <w:rFonts w:ascii="Times" w:eastAsia="Times New Roman" w:hAnsi="Times" w:cs="Times New Roman"/>
          <w:sz w:val="20"/>
          <w:szCs w:val="20"/>
          <w:lang w:eastAsia="fr-FR"/>
        </w:rPr>
        <w:t>adequate</w:t>
      </w:r>
      <w:proofErr w:type="spellEnd"/>
      <w:r w:rsidRPr="006E1CF1">
        <w:rPr>
          <w:rFonts w:ascii="Times" w:eastAsia="Times New Roman" w:hAnsi="Times" w:cs="Times New Roman"/>
          <w:sz w:val="20"/>
          <w:szCs w:val="20"/>
          <w:lang w:eastAsia="fr-FR"/>
        </w:rPr>
        <w:t xml:space="preserve"> </w:t>
      </w:r>
      <w:proofErr w:type="spellStart"/>
      <w:r w:rsidRPr="006E1CF1">
        <w:rPr>
          <w:rFonts w:ascii="Times" w:eastAsia="Times New Roman" w:hAnsi="Times" w:cs="Times New Roman"/>
          <w:sz w:val="20"/>
          <w:szCs w:val="20"/>
          <w:lang w:eastAsia="fr-FR"/>
        </w:rPr>
        <w:t>safeguards</w:t>
      </w:r>
      <w:proofErr w:type="spellEnd"/>
      <w:r w:rsidRPr="006E1CF1">
        <w:rPr>
          <w:rFonts w:ascii="Times" w:eastAsia="Times New Roman" w:hAnsi="Times" w:cs="Times New Roman"/>
          <w:sz w:val="20"/>
          <w:szCs w:val="20"/>
          <w:lang w:eastAsia="fr-FR"/>
        </w:rPr>
        <w:t>;</w:t>
      </w:r>
    </w:p>
    <w:p w:rsidR="006E1CF1" w:rsidRPr="006E1CF1" w:rsidRDefault="006E1CF1" w:rsidP="006E1CF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fr-FR"/>
        </w:rPr>
      </w:pPr>
      <w:r w:rsidRPr="006E1CF1">
        <w:rPr>
          <w:rFonts w:ascii="Times" w:eastAsia="Times New Roman" w:hAnsi="Times" w:cs="Times New Roman"/>
          <w:sz w:val="20"/>
          <w:szCs w:val="20"/>
          <w:lang w:eastAsia="fr-FR"/>
        </w:rPr>
        <w:t xml:space="preserve">And the </w:t>
      </w:r>
      <w:proofErr w:type="spellStart"/>
      <w:r w:rsidRPr="006E1CF1">
        <w:rPr>
          <w:rFonts w:ascii="Times" w:eastAsia="Times New Roman" w:hAnsi="Times" w:cs="Times New Roman"/>
          <w:sz w:val="20"/>
          <w:szCs w:val="20"/>
          <w:lang w:eastAsia="fr-FR"/>
        </w:rPr>
        <w:t>uniform</w:t>
      </w:r>
      <w:proofErr w:type="spellEnd"/>
      <w:r w:rsidRPr="006E1CF1">
        <w:rPr>
          <w:rFonts w:ascii="Times" w:eastAsia="Times New Roman" w:hAnsi="Times" w:cs="Times New Roman"/>
          <w:sz w:val="20"/>
          <w:szCs w:val="20"/>
          <w:lang w:eastAsia="fr-FR"/>
        </w:rPr>
        <w:t xml:space="preserve"> application of EU </w:t>
      </w:r>
      <w:proofErr w:type="spellStart"/>
      <w:r w:rsidRPr="006E1CF1">
        <w:rPr>
          <w:rFonts w:ascii="Times" w:eastAsia="Times New Roman" w:hAnsi="Times" w:cs="Times New Roman"/>
          <w:sz w:val="20"/>
          <w:szCs w:val="20"/>
          <w:lang w:eastAsia="fr-FR"/>
        </w:rPr>
        <w:t>law</w:t>
      </w:r>
      <w:proofErr w:type="spellEnd"/>
      <w:r w:rsidRPr="006E1CF1">
        <w:rPr>
          <w:rFonts w:ascii="Times" w:eastAsia="Times New Roman" w:hAnsi="Times" w:cs="Times New Roman"/>
          <w:sz w:val="20"/>
          <w:szCs w:val="20"/>
          <w:lang w:eastAsia="fr-FR"/>
        </w:rPr>
        <w:t xml:space="preserve"> in the </w:t>
      </w:r>
      <w:proofErr w:type="spellStart"/>
      <w:r w:rsidRPr="006E1CF1">
        <w:rPr>
          <w:rFonts w:ascii="Times" w:eastAsia="Times New Roman" w:hAnsi="Times" w:cs="Times New Roman"/>
          <w:sz w:val="20"/>
          <w:szCs w:val="20"/>
          <w:lang w:eastAsia="fr-FR"/>
        </w:rPr>
        <w:t>internal</w:t>
      </w:r>
      <w:proofErr w:type="spellEnd"/>
      <w:r w:rsidRPr="006E1CF1">
        <w:rPr>
          <w:rFonts w:ascii="Times" w:eastAsia="Times New Roman" w:hAnsi="Times" w:cs="Times New Roman"/>
          <w:sz w:val="20"/>
          <w:szCs w:val="20"/>
          <w:lang w:eastAsia="fr-FR"/>
        </w:rPr>
        <w:t xml:space="preserve"> </w:t>
      </w:r>
      <w:proofErr w:type="spellStart"/>
      <w:r w:rsidRPr="006E1CF1">
        <w:rPr>
          <w:rFonts w:ascii="Times" w:eastAsia="Times New Roman" w:hAnsi="Times" w:cs="Times New Roman"/>
          <w:sz w:val="20"/>
          <w:szCs w:val="20"/>
          <w:lang w:eastAsia="fr-FR"/>
        </w:rPr>
        <w:t>market</w:t>
      </w:r>
      <w:proofErr w:type="spellEnd"/>
      <w:r w:rsidRPr="006E1CF1">
        <w:rPr>
          <w:rFonts w:ascii="Times" w:eastAsia="Times New Roman" w:hAnsi="Times" w:cs="Times New Roman"/>
          <w:sz w:val="20"/>
          <w:szCs w:val="20"/>
          <w:lang w:eastAsia="fr-FR"/>
        </w:rPr>
        <w:t>.</w:t>
      </w:r>
    </w:p>
    <w:p w:rsidR="006E1CF1" w:rsidRPr="006E1CF1" w:rsidRDefault="006E1CF1" w:rsidP="006E1CF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6E1CF1">
        <w:rPr>
          <w:rFonts w:ascii="Times" w:hAnsi="Times" w:cs="Times New Roman"/>
          <w:sz w:val="20"/>
          <w:szCs w:val="20"/>
          <w:lang w:eastAsia="fr-FR"/>
        </w:rPr>
        <w:t>(</w:t>
      </w:r>
      <w:proofErr w:type="spellStart"/>
      <w:r w:rsidRPr="006E1CF1">
        <w:rPr>
          <w:rFonts w:ascii="Times" w:hAnsi="Times" w:cs="Times New Roman"/>
          <w:sz w:val="20"/>
          <w:szCs w:val="20"/>
          <w:lang w:eastAsia="fr-FR"/>
        </w:rPr>
        <w:t>See</w:t>
      </w:r>
      <w:proofErr w:type="spellEnd"/>
      <w:r w:rsidRPr="006E1CF1">
        <w:rPr>
          <w:rFonts w:ascii="Times" w:hAnsi="Times" w:cs="Times New Roman"/>
          <w:sz w:val="20"/>
          <w:szCs w:val="20"/>
          <w:lang w:eastAsia="fr-FR"/>
        </w:rPr>
        <w:t xml:space="preserve"> </w:t>
      </w:r>
      <w:r w:rsidRPr="006E1CF1">
        <w:rPr>
          <w:rFonts w:ascii="Times" w:hAnsi="Times" w:cs="Times New Roman"/>
          <w:sz w:val="20"/>
          <w:szCs w:val="20"/>
          <w:lang w:eastAsia="fr-FR"/>
        </w:rPr>
        <w:fldChar w:fldCharType="begin"/>
      </w:r>
      <w:r w:rsidRPr="006E1CF1">
        <w:rPr>
          <w:rFonts w:ascii="Times" w:hAnsi="Times" w:cs="Times New Roman"/>
          <w:sz w:val="20"/>
          <w:szCs w:val="20"/>
          <w:lang w:eastAsia="fr-FR"/>
        </w:rPr>
        <w:instrText xml:space="preserve"> HYPERLINK "http://europa.eu/rapid/press-release_STATEMENT-15-5782_en.htm" \t "_blank" </w:instrText>
      </w:r>
      <w:r w:rsidRPr="006E1CF1">
        <w:rPr>
          <w:rFonts w:ascii="Times" w:hAnsi="Times" w:cs="Times New Roman"/>
          <w:sz w:val="20"/>
          <w:szCs w:val="20"/>
          <w:lang w:eastAsia="fr-FR"/>
        </w:rPr>
      </w:r>
      <w:r w:rsidRPr="006E1CF1">
        <w:rPr>
          <w:rFonts w:ascii="Times" w:hAnsi="Times" w:cs="Times New Roman"/>
          <w:sz w:val="20"/>
          <w:szCs w:val="20"/>
          <w:lang w:eastAsia="fr-FR"/>
        </w:rPr>
        <w:fldChar w:fldCharType="separate"/>
      </w:r>
      <w:proofErr w:type="spellStart"/>
      <w:r w:rsidRPr="006E1CF1">
        <w:rPr>
          <w:rFonts w:ascii="Times" w:hAnsi="Times" w:cs="Times New Roman"/>
          <w:color w:val="0000FF" w:themeColor="hyperlink"/>
          <w:sz w:val="20"/>
          <w:szCs w:val="20"/>
          <w:u w:val="single"/>
          <w:lang w:eastAsia="fr-FR"/>
        </w:rPr>
        <w:t>speaking</w:t>
      </w:r>
      <w:proofErr w:type="spellEnd"/>
      <w:r w:rsidRPr="006E1CF1">
        <w:rPr>
          <w:rFonts w:ascii="Times" w:hAnsi="Times" w:cs="Times New Roman"/>
          <w:color w:val="0000FF" w:themeColor="hyperlink"/>
          <w:sz w:val="20"/>
          <w:szCs w:val="20"/>
          <w:u w:val="single"/>
          <w:lang w:eastAsia="fr-FR"/>
        </w:rPr>
        <w:t xml:space="preserve"> points First </w:t>
      </w:r>
      <w:proofErr w:type="spellStart"/>
      <w:r w:rsidRPr="006E1CF1">
        <w:rPr>
          <w:rFonts w:ascii="Times" w:hAnsi="Times" w:cs="Times New Roman"/>
          <w:color w:val="0000FF" w:themeColor="hyperlink"/>
          <w:sz w:val="20"/>
          <w:szCs w:val="20"/>
          <w:u w:val="single"/>
          <w:lang w:eastAsia="fr-FR"/>
        </w:rPr>
        <w:t>Vice-President</w:t>
      </w:r>
      <w:proofErr w:type="spellEnd"/>
      <w:r w:rsidRPr="006E1CF1">
        <w:rPr>
          <w:rFonts w:ascii="Times" w:hAnsi="Times" w:cs="Times New Roman"/>
          <w:color w:val="0000FF" w:themeColor="hyperlink"/>
          <w:sz w:val="20"/>
          <w:szCs w:val="20"/>
          <w:u w:val="single"/>
          <w:lang w:eastAsia="fr-FR"/>
        </w:rPr>
        <w:t xml:space="preserve"> Timmermans and </w:t>
      </w:r>
      <w:proofErr w:type="spellStart"/>
      <w:r w:rsidRPr="006E1CF1">
        <w:rPr>
          <w:rFonts w:ascii="Times" w:hAnsi="Times" w:cs="Times New Roman"/>
          <w:color w:val="0000FF" w:themeColor="hyperlink"/>
          <w:sz w:val="20"/>
          <w:szCs w:val="20"/>
          <w:u w:val="single"/>
          <w:lang w:eastAsia="fr-FR"/>
        </w:rPr>
        <w:t>Commissioner</w:t>
      </w:r>
      <w:proofErr w:type="spellEnd"/>
      <w:r w:rsidRPr="006E1CF1">
        <w:rPr>
          <w:rFonts w:ascii="Times" w:hAnsi="Times" w:cs="Times New Roman"/>
          <w:color w:val="0000FF" w:themeColor="hyperlink"/>
          <w:sz w:val="20"/>
          <w:szCs w:val="20"/>
          <w:u w:val="single"/>
          <w:lang w:eastAsia="fr-FR"/>
        </w:rPr>
        <w:t xml:space="preserve"> </w:t>
      </w:r>
      <w:proofErr w:type="spellStart"/>
      <w:r w:rsidRPr="006E1CF1">
        <w:rPr>
          <w:rFonts w:ascii="Times" w:hAnsi="Times" w:cs="Times New Roman"/>
          <w:color w:val="0000FF" w:themeColor="hyperlink"/>
          <w:sz w:val="20"/>
          <w:szCs w:val="20"/>
          <w:u w:val="single"/>
          <w:lang w:eastAsia="fr-FR"/>
        </w:rPr>
        <w:t>Jourová</w:t>
      </w:r>
      <w:proofErr w:type="spellEnd"/>
      <w:r w:rsidRPr="006E1CF1">
        <w:rPr>
          <w:rFonts w:ascii="Times" w:hAnsi="Times" w:cs="Times New Roman"/>
          <w:sz w:val="20"/>
          <w:szCs w:val="20"/>
          <w:lang w:eastAsia="fr-FR"/>
        </w:rPr>
        <w:fldChar w:fldCharType="end"/>
      </w:r>
      <w:r w:rsidRPr="006E1CF1">
        <w:rPr>
          <w:rFonts w:ascii="Times" w:hAnsi="Times" w:cs="Times New Roman"/>
          <w:sz w:val="20"/>
          <w:szCs w:val="20"/>
          <w:lang w:eastAsia="fr-FR"/>
        </w:rPr>
        <w:t>)</w:t>
      </w:r>
    </w:p>
    <w:p w:rsidR="006E1CF1" w:rsidRPr="006E1CF1" w:rsidRDefault="006E1CF1" w:rsidP="006E1CF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6E1CF1">
        <w:rPr>
          <w:rFonts w:ascii="Times" w:hAnsi="Times" w:cs="Times New Roman"/>
          <w:sz w:val="20"/>
          <w:szCs w:val="20"/>
          <w:lang w:eastAsia="fr-FR"/>
        </w:rPr>
        <w:t xml:space="preserve">The Commission </w:t>
      </w:r>
      <w:proofErr w:type="spellStart"/>
      <w:r w:rsidRPr="006E1CF1">
        <w:rPr>
          <w:rFonts w:ascii="Times" w:hAnsi="Times" w:cs="Times New Roman"/>
          <w:sz w:val="20"/>
          <w:szCs w:val="20"/>
          <w:lang w:eastAsia="fr-FR"/>
        </w:rPr>
        <w:t>is</w:t>
      </w:r>
      <w:proofErr w:type="spellEnd"/>
      <w:r w:rsidRPr="006E1CF1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6E1CF1">
        <w:rPr>
          <w:rFonts w:ascii="Times" w:hAnsi="Times" w:cs="Times New Roman"/>
          <w:sz w:val="20"/>
          <w:szCs w:val="20"/>
          <w:lang w:eastAsia="fr-FR"/>
        </w:rPr>
        <w:t>working</w:t>
      </w:r>
      <w:proofErr w:type="spellEnd"/>
      <w:r w:rsidRPr="006E1CF1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6E1CF1">
        <w:rPr>
          <w:rFonts w:ascii="Times" w:hAnsi="Times" w:cs="Times New Roman"/>
          <w:sz w:val="20"/>
          <w:szCs w:val="20"/>
          <w:lang w:eastAsia="fr-FR"/>
        </w:rPr>
        <w:t>closely</w:t>
      </w:r>
      <w:proofErr w:type="spellEnd"/>
      <w:r w:rsidRPr="006E1CF1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6E1CF1">
        <w:rPr>
          <w:rFonts w:ascii="Times" w:hAnsi="Times" w:cs="Times New Roman"/>
          <w:sz w:val="20"/>
          <w:szCs w:val="20"/>
          <w:lang w:eastAsia="fr-FR"/>
        </w:rPr>
        <w:t>with</w:t>
      </w:r>
      <w:proofErr w:type="spellEnd"/>
      <w:r w:rsidRPr="006E1CF1">
        <w:rPr>
          <w:rFonts w:ascii="Times" w:hAnsi="Times" w:cs="Times New Roman"/>
          <w:sz w:val="20"/>
          <w:szCs w:val="20"/>
          <w:lang w:eastAsia="fr-FR"/>
        </w:rPr>
        <w:t xml:space="preserve"> national data protection </w:t>
      </w:r>
      <w:proofErr w:type="spellStart"/>
      <w:r w:rsidRPr="006E1CF1">
        <w:rPr>
          <w:rFonts w:ascii="Times" w:hAnsi="Times" w:cs="Times New Roman"/>
          <w:sz w:val="20"/>
          <w:szCs w:val="20"/>
          <w:lang w:eastAsia="fr-FR"/>
        </w:rPr>
        <w:t>authorities</w:t>
      </w:r>
      <w:proofErr w:type="spellEnd"/>
      <w:r w:rsidRPr="006E1CF1">
        <w:rPr>
          <w:rFonts w:ascii="Times" w:hAnsi="Times" w:cs="Times New Roman"/>
          <w:sz w:val="20"/>
          <w:szCs w:val="20"/>
          <w:lang w:eastAsia="fr-FR"/>
        </w:rPr>
        <w:t xml:space="preserve"> in the Article 29 </w:t>
      </w:r>
      <w:proofErr w:type="spellStart"/>
      <w:r w:rsidRPr="006E1CF1">
        <w:rPr>
          <w:rFonts w:ascii="Times" w:hAnsi="Times" w:cs="Times New Roman"/>
          <w:sz w:val="20"/>
          <w:szCs w:val="20"/>
          <w:lang w:eastAsia="fr-FR"/>
        </w:rPr>
        <w:t>Working</w:t>
      </w:r>
      <w:proofErr w:type="spellEnd"/>
      <w:r w:rsidRPr="006E1CF1">
        <w:rPr>
          <w:rFonts w:ascii="Times" w:hAnsi="Times" w:cs="Times New Roman"/>
          <w:sz w:val="20"/>
          <w:szCs w:val="20"/>
          <w:lang w:eastAsia="fr-FR"/>
        </w:rPr>
        <w:t xml:space="preserve"> Party to </w:t>
      </w:r>
      <w:proofErr w:type="spellStart"/>
      <w:r w:rsidRPr="006E1CF1">
        <w:rPr>
          <w:rFonts w:ascii="Times" w:hAnsi="Times" w:cs="Times New Roman"/>
          <w:sz w:val="20"/>
          <w:szCs w:val="20"/>
          <w:lang w:eastAsia="fr-FR"/>
        </w:rPr>
        <w:t>ensure</w:t>
      </w:r>
      <w:proofErr w:type="spellEnd"/>
      <w:r w:rsidRPr="006E1CF1">
        <w:rPr>
          <w:rFonts w:ascii="Times" w:hAnsi="Times" w:cs="Times New Roman"/>
          <w:sz w:val="20"/>
          <w:szCs w:val="20"/>
          <w:lang w:eastAsia="fr-FR"/>
        </w:rPr>
        <w:t xml:space="preserve"> guidance for business and a </w:t>
      </w:r>
      <w:proofErr w:type="spellStart"/>
      <w:r w:rsidRPr="006E1CF1">
        <w:rPr>
          <w:rFonts w:ascii="Times" w:hAnsi="Times" w:cs="Times New Roman"/>
          <w:sz w:val="20"/>
          <w:szCs w:val="20"/>
          <w:lang w:eastAsia="fr-FR"/>
        </w:rPr>
        <w:t>uniform</w:t>
      </w:r>
      <w:proofErr w:type="spellEnd"/>
      <w:r w:rsidRPr="006E1CF1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6E1CF1">
        <w:rPr>
          <w:rFonts w:ascii="Times" w:hAnsi="Times" w:cs="Times New Roman"/>
          <w:sz w:val="20"/>
          <w:szCs w:val="20"/>
          <w:lang w:eastAsia="fr-FR"/>
        </w:rPr>
        <w:t>implementation</w:t>
      </w:r>
      <w:proofErr w:type="spellEnd"/>
      <w:r w:rsidRPr="006E1CF1">
        <w:rPr>
          <w:rFonts w:ascii="Times" w:hAnsi="Times" w:cs="Times New Roman"/>
          <w:sz w:val="20"/>
          <w:szCs w:val="20"/>
          <w:lang w:eastAsia="fr-FR"/>
        </w:rPr>
        <w:t xml:space="preserve"> of the </w:t>
      </w:r>
      <w:proofErr w:type="spellStart"/>
      <w:r w:rsidRPr="006E1CF1">
        <w:rPr>
          <w:rFonts w:ascii="Times" w:hAnsi="Times" w:cs="Times New Roman"/>
          <w:sz w:val="20"/>
          <w:szCs w:val="20"/>
          <w:lang w:eastAsia="fr-FR"/>
        </w:rPr>
        <w:t>ruling</w:t>
      </w:r>
      <w:proofErr w:type="spellEnd"/>
      <w:r w:rsidRPr="006E1CF1">
        <w:rPr>
          <w:rFonts w:ascii="Times" w:hAnsi="Times" w:cs="Times New Roman"/>
          <w:sz w:val="20"/>
          <w:szCs w:val="20"/>
          <w:lang w:eastAsia="fr-FR"/>
        </w:rPr>
        <w:t>. (</w:t>
      </w:r>
      <w:proofErr w:type="spellStart"/>
      <w:r w:rsidRPr="006E1CF1">
        <w:rPr>
          <w:rFonts w:ascii="Times" w:hAnsi="Times" w:cs="Times New Roman"/>
          <w:sz w:val="20"/>
          <w:szCs w:val="20"/>
          <w:lang w:eastAsia="fr-FR"/>
        </w:rPr>
        <w:t>See</w:t>
      </w:r>
      <w:proofErr w:type="spellEnd"/>
      <w:r w:rsidRPr="006E1CF1">
        <w:rPr>
          <w:rFonts w:ascii="Times" w:hAnsi="Times" w:cs="Times New Roman"/>
          <w:sz w:val="20"/>
          <w:szCs w:val="20"/>
          <w:lang w:eastAsia="fr-FR"/>
        </w:rPr>
        <w:t xml:space="preserve"> </w:t>
      </w:r>
      <w:r w:rsidRPr="006E1CF1">
        <w:rPr>
          <w:rFonts w:ascii="Times" w:hAnsi="Times" w:cs="Times New Roman"/>
          <w:sz w:val="20"/>
          <w:szCs w:val="20"/>
          <w:lang w:eastAsia="fr-FR"/>
        </w:rPr>
        <w:fldChar w:fldCharType="begin"/>
      </w:r>
      <w:r w:rsidRPr="006E1CF1">
        <w:rPr>
          <w:rFonts w:ascii="Times" w:hAnsi="Times" w:cs="Times New Roman"/>
          <w:sz w:val="20"/>
          <w:szCs w:val="20"/>
          <w:lang w:eastAsia="fr-FR"/>
        </w:rPr>
        <w:instrText xml:space="preserve"> HYPERLINK "http://ec.europa.eu/justice/data-protection/article-29/press-material/press-release/art29_press_material/2015/20151006_wp29_press_release_on_safe_harbor.pdf" \t "_blank" </w:instrText>
      </w:r>
      <w:r w:rsidRPr="006E1CF1">
        <w:rPr>
          <w:rFonts w:ascii="Times" w:hAnsi="Times" w:cs="Times New Roman"/>
          <w:sz w:val="20"/>
          <w:szCs w:val="20"/>
          <w:lang w:eastAsia="fr-FR"/>
        </w:rPr>
      </w:r>
      <w:r w:rsidRPr="006E1CF1">
        <w:rPr>
          <w:rFonts w:ascii="Times" w:hAnsi="Times" w:cs="Times New Roman"/>
          <w:sz w:val="20"/>
          <w:szCs w:val="20"/>
          <w:lang w:eastAsia="fr-FR"/>
        </w:rPr>
        <w:fldChar w:fldCharType="separate"/>
      </w:r>
      <w:proofErr w:type="spellStart"/>
      <w:r w:rsidRPr="006E1CF1">
        <w:rPr>
          <w:rFonts w:ascii="Times" w:hAnsi="Times" w:cs="Times New Roman"/>
          <w:color w:val="0000FF" w:themeColor="hyperlink"/>
          <w:sz w:val="20"/>
          <w:szCs w:val="20"/>
          <w:u w:val="single"/>
          <w:lang w:eastAsia="fr-FR"/>
        </w:rPr>
        <w:t>press</w:t>
      </w:r>
      <w:proofErr w:type="spellEnd"/>
      <w:r w:rsidRPr="006E1CF1">
        <w:rPr>
          <w:rFonts w:ascii="Times" w:hAnsi="Times" w:cs="Times New Roman"/>
          <w:color w:val="0000FF" w:themeColor="hyperlink"/>
          <w:sz w:val="20"/>
          <w:szCs w:val="20"/>
          <w:u w:val="single"/>
          <w:lang w:eastAsia="fr-FR"/>
        </w:rPr>
        <w:t xml:space="preserve"> release of the Article 29 </w:t>
      </w:r>
      <w:proofErr w:type="spellStart"/>
      <w:r w:rsidRPr="006E1CF1">
        <w:rPr>
          <w:rFonts w:ascii="Times" w:hAnsi="Times" w:cs="Times New Roman"/>
          <w:color w:val="0000FF" w:themeColor="hyperlink"/>
          <w:sz w:val="20"/>
          <w:szCs w:val="20"/>
          <w:u w:val="single"/>
          <w:lang w:eastAsia="fr-FR"/>
        </w:rPr>
        <w:t>Working</w:t>
      </w:r>
      <w:proofErr w:type="spellEnd"/>
      <w:r w:rsidRPr="006E1CF1">
        <w:rPr>
          <w:rFonts w:ascii="Times" w:hAnsi="Times" w:cs="Times New Roman"/>
          <w:color w:val="0000FF" w:themeColor="hyperlink"/>
          <w:sz w:val="20"/>
          <w:szCs w:val="20"/>
          <w:u w:val="single"/>
          <w:lang w:eastAsia="fr-FR"/>
        </w:rPr>
        <w:t xml:space="preserve"> Party</w:t>
      </w:r>
      <w:r>
        <w:rPr>
          <w:rFonts w:ascii="Times" w:hAnsi="Time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203200" cy="203200"/>
            <wp:effectExtent l="0" t="0" r="0" b="0"/>
            <wp:docPr id="3" name="Image 3" descr="df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f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CF1">
        <w:rPr>
          <w:rFonts w:ascii="Times" w:hAnsi="Times" w:cs="Times New Roman"/>
          <w:sz w:val="20"/>
          <w:szCs w:val="20"/>
          <w:lang w:eastAsia="fr-FR"/>
        </w:rPr>
        <w:fldChar w:fldCharType="end"/>
      </w:r>
      <w:r w:rsidRPr="006E1CF1">
        <w:rPr>
          <w:rFonts w:ascii="Times" w:hAnsi="Times" w:cs="Times New Roman"/>
          <w:sz w:val="20"/>
          <w:szCs w:val="20"/>
          <w:lang w:eastAsia="fr-FR"/>
        </w:rPr>
        <w:t>)</w:t>
      </w:r>
    </w:p>
    <w:p w:rsidR="006E1CF1" w:rsidRPr="006E1CF1" w:rsidRDefault="006E1CF1" w:rsidP="006E1CF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6E1CF1">
        <w:rPr>
          <w:rFonts w:ascii="Times" w:hAnsi="Times" w:cs="Times New Roman"/>
          <w:b/>
          <w:bCs/>
          <w:sz w:val="20"/>
          <w:szCs w:val="20"/>
          <w:lang w:eastAsia="fr-FR"/>
        </w:rPr>
        <w:t>For more information:</w:t>
      </w:r>
      <w:r w:rsidRPr="006E1CF1">
        <w:rPr>
          <w:rFonts w:ascii="Times" w:hAnsi="Times" w:cs="Times New Roman"/>
          <w:sz w:val="20"/>
          <w:szCs w:val="20"/>
          <w:lang w:eastAsia="fr-FR"/>
        </w:rPr>
        <w:t xml:space="preserve"> </w:t>
      </w:r>
    </w:p>
    <w:p w:rsidR="006E1CF1" w:rsidRPr="006E1CF1" w:rsidRDefault="006E1CF1" w:rsidP="006E1CF1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6E1CF1">
        <w:rPr>
          <w:rFonts w:ascii="Times" w:hAnsi="Times" w:cs="Times New Roman"/>
          <w:sz w:val="20"/>
          <w:szCs w:val="20"/>
          <w:lang w:eastAsia="fr-FR"/>
        </w:rPr>
        <w:t xml:space="preserve">General information - </w:t>
      </w:r>
      <w:r w:rsidRPr="006E1CF1">
        <w:rPr>
          <w:rFonts w:ascii="Times" w:hAnsi="Times" w:cs="Times New Roman"/>
          <w:sz w:val="20"/>
          <w:szCs w:val="20"/>
          <w:lang w:eastAsia="fr-FR"/>
        </w:rPr>
        <w:fldChar w:fldCharType="begin"/>
      </w:r>
      <w:r w:rsidRPr="006E1CF1">
        <w:rPr>
          <w:rFonts w:ascii="Times" w:hAnsi="Times" w:cs="Times New Roman"/>
          <w:sz w:val="20"/>
          <w:szCs w:val="20"/>
          <w:lang w:eastAsia="fr-FR"/>
        </w:rPr>
        <w:instrText xml:space="preserve"> HYPERLINK "http://ec.europa.eu/justice/data-protection/international-transfers/index_en.htm" \t "_blank" </w:instrText>
      </w:r>
      <w:r w:rsidRPr="006E1CF1">
        <w:rPr>
          <w:rFonts w:ascii="Times" w:hAnsi="Times" w:cs="Times New Roman"/>
          <w:sz w:val="20"/>
          <w:szCs w:val="20"/>
          <w:lang w:eastAsia="fr-FR"/>
        </w:rPr>
      </w:r>
      <w:r w:rsidRPr="006E1CF1">
        <w:rPr>
          <w:rFonts w:ascii="Times" w:hAnsi="Times" w:cs="Times New Roman"/>
          <w:sz w:val="20"/>
          <w:szCs w:val="20"/>
          <w:lang w:eastAsia="fr-FR"/>
        </w:rPr>
        <w:fldChar w:fldCharType="separate"/>
      </w:r>
      <w:r w:rsidRPr="006E1CF1">
        <w:rPr>
          <w:rFonts w:ascii="Times" w:hAnsi="Times" w:cs="Times New Roman"/>
          <w:color w:val="0000FF" w:themeColor="hyperlink"/>
          <w:sz w:val="20"/>
          <w:szCs w:val="20"/>
          <w:u w:val="single"/>
          <w:lang w:eastAsia="fr-FR"/>
        </w:rPr>
        <w:t xml:space="preserve">EU </w:t>
      </w:r>
      <w:proofErr w:type="spellStart"/>
      <w:r w:rsidRPr="006E1CF1">
        <w:rPr>
          <w:rFonts w:ascii="Times" w:hAnsi="Times" w:cs="Times New Roman"/>
          <w:color w:val="0000FF" w:themeColor="hyperlink"/>
          <w:sz w:val="20"/>
          <w:szCs w:val="20"/>
          <w:u w:val="single"/>
          <w:lang w:eastAsia="fr-FR"/>
        </w:rPr>
        <w:t>rules</w:t>
      </w:r>
      <w:proofErr w:type="spellEnd"/>
      <w:r w:rsidRPr="006E1CF1">
        <w:rPr>
          <w:rFonts w:ascii="Times" w:hAnsi="Times" w:cs="Times New Roman"/>
          <w:color w:val="0000FF" w:themeColor="hyperlink"/>
          <w:sz w:val="20"/>
          <w:szCs w:val="20"/>
          <w:u w:val="single"/>
          <w:lang w:eastAsia="fr-FR"/>
        </w:rPr>
        <w:t xml:space="preserve"> on international </w:t>
      </w:r>
      <w:proofErr w:type="spellStart"/>
      <w:r w:rsidRPr="006E1CF1">
        <w:rPr>
          <w:rFonts w:ascii="Times" w:hAnsi="Times" w:cs="Times New Roman"/>
          <w:color w:val="0000FF" w:themeColor="hyperlink"/>
          <w:sz w:val="20"/>
          <w:szCs w:val="20"/>
          <w:u w:val="single"/>
          <w:lang w:eastAsia="fr-FR"/>
        </w:rPr>
        <w:t>transfers</w:t>
      </w:r>
      <w:proofErr w:type="spellEnd"/>
      <w:r w:rsidRPr="006E1CF1">
        <w:rPr>
          <w:rFonts w:ascii="Times" w:hAnsi="Times" w:cs="Times New Roman"/>
          <w:color w:val="0000FF" w:themeColor="hyperlink"/>
          <w:sz w:val="20"/>
          <w:szCs w:val="20"/>
          <w:u w:val="single"/>
          <w:lang w:eastAsia="fr-FR"/>
        </w:rPr>
        <w:t xml:space="preserve"> of </w:t>
      </w:r>
      <w:proofErr w:type="spellStart"/>
      <w:r w:rsidRPr="006E1CF1">
        <w:rPr>
          <w:rFonts w:ascii="Times" w:hAnsi="Times" w:cs="Times New Roman"/>
          <w:color w:val="0000FF" w:themeColor="hyperlink"/>
          <w:sz w:val="20"/>
          <w:szCs w:val="20"/>
          <w:u w:val="single"/>
          <w:lang w:eastAsia="fr-FR"/>
        </w:rPr>
        <w:t>personal</w:t>
      </w:r>
      <w:proofErr w:type="spellEnd"/>
      <w:r w:rsidRPr="006E1CF1">
        <w:rPr>
          <w:rFonts w:ascii="Times" w:hAnsi="Times" w:cs="Times New Roman"/>
          <w:color w:val="0000FF" w:themeColor="hyperlink"/>
          <w:sz w:val="20"/>
          <w:szCs w:val="20"/>
          <w:u w:val="single"/>
          <w:lang w:eastAsia="fr-FR"/>
        </w:rPr>
        <w:t xml:space="preserve"> data</w:t>
      </w:r>
      <w:r w:rsidRPr="006E1CF1">
        <w:rPr>
          <w:rFonts w:ascii="Times" w:hAnsi="Times" w:cs="Times New Roman"/>
          <w:sz w:val="20"/>
          <w:szCs w:val="20"/>
          <w:lang w:eastAsia="fr-FR"/>
        </w:rPr>
        <w:fldChar w:fldCharType="end"/>
      </w:r>
      <w:r w:rsidRPr="006E1CF1">
        <w:rPr>
          <w:rFonts w:ascii="Times" w:hAnsi="Times" w:cs="Times New Roman"/>
          <w:sz w:val="20"/>
          <w:szCs w:val="20"/>
          <w:lang w:eastAsia="fr-FR"/>
        </w:rPr>
        <w:t xml:space="preserve"> </w:t>
      </w:r>
    </w:p>
    <w:p w:rsidR="006E1CF1" w:rsidRPr="006E1CF1" w:rsidRDefault="006E1CF1" w:rsidP="006E1CF1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6E1CF1">
        <w:rPr>
          <w:rFonts w:ascii="Times" w:hAnsi="Times" w:cs="Times New Roman"/>
          <w:sz w:val="20"/>
          <w:szCs w:val="20"/>
          <w:lang w:eastAsia="fr-FR"/>
        </w:rPr>
        <w:fldChar w:fldCharType="begin"/>
      </w:r>
      <w:r w:rsidRPr="006E1CF1">
        <w:rPr>
          <w:rFonts w:ascii="Times" w:hAnsi="Times" w:cs="Times New Roman"/>
          <w:sz w:val="20"/>
          <w:szCs w:val="20"/>
          <w:lang w:eastAsia="fr-FR"/>
        </w:rPr>
        <w:instrText xml:space="preserve"> HYPERLINK "http://ec.europa.eu/justice/data-protection/international-transfers/binding-corporate-rules/index_en.htm" \t "_blank" </w:instrText>
      </w:r>
      <w:r w:rsidRPr="006E1CF1">
        <w:rPr>
          <w:rFonts w:ascii="Times" w:hAnsi="Times" w:cs="Times New Roman"/>
          <w:sz w:val="20"/>
          <w:szCs w:val="20"/>
          <w:lang w:eastAsia="fr-FR"/>
        </w:rPr>
      </w:r>
      <w:r w:rsidRPr="006E1CF1">
        <w:rPr>
          <w:rFonts w:ascii="Times" w:hAnsi="Times" w:cs="Times New Roman"/>
          <w:sz w:val="20"/>
          <w:szCs w:val="20"/>
          <w:lang w:eastAsia="fr-FR"/>
        </w:rPr>
        <w:fldChar w:fldCharType="separate"/>
      </w:r>
      <w:proofErr w:type="spellStart"/>
      <w:r w:rsidRPr="006E1CF1">
        <w:rPr>
          <w:rFonts w:ascii="Times" w:hAnsi="Times" w:cs="Times New Roman"/>
          <w:color w:val="0000FF" w:themeColor="hyperlink"/>
          <w:sz w:val="20"/>
          <w:szCs w:val="20"/>
          <w:u w:val="single"/>
          <w:lang w:eastAsia="fr-FR"/>
        </w:rPr>
        <w:t>Binding</w:t>
      </w:r>
      <w:proofErr w:type="spellEnd"/>
      <w:r w:rsidRPr="006E1CF1">
        <w:rPr>
          <w:rFonts w:ascii="Times" w:hAnsi="Times" w:cs="Times New Roman"/>
          <w:color w:val="0000FF" w:themeColor="hyperlink"/>
          <w:sz w:val="20"/>
          <w:szCs w:val="20"/>
          <w:u w:val="single"/>
          <w:lang w:eastAsia="fr-FR"/>
        </w:rPr>
        <w:t xml:space="preserve"> </w:t>
      </w:r>
      <w:proofErr w:type="spellStart"/>
      <w:r w:rsidRPr="006E1CF1">
        <w:rPr>
          <w:rFonts w:ascii="Times" w:hAnsi="Times" w:cs="Times New Roman"/>
          <w:color w:val="0000FF" w:themeColor="hyperlink"/>
          <w:sz w:val="20"/>
          <w:szCs w:val="20"/>
          <w:u w:val="single"/>
          <w:lang w:eastAsia="fr-FR"/>
        </w:rPr>
        <w:t>corporate</w:t>
      </w:r>
      <w:proofErr w:type="spellEnd"/>
      <w:r w:rsidRPr="006E1CF1">
        <w:rPr>
          <w:rFonts w:ascii="Times" w:hAnsi="Times" w:cs="Times New Roman"/>
          <w:color w:val="0000FF" w:themeColor="hyperlink"/>
          <w:sz w:val="20"/>
          <w:szCs w:val="20"/>
          <w:u w:val="single"/>
          <w:lang w:eastAsia="fr-FR"/>
        </w:rPr>
        <w:t xml:space="preserve"> </w:t>
      </w:r>
      <w:proofErr w:type="spellStart"/>
      <w:r w:rsidRPr="006E1CF1">
        <w:rPr>
          <w:rFonts w:ascii="Times" w:hAnsi="Times" w:cs="Times New Roman"/>
          <w:color w:val="0000FF" w:themeColor="hyperlink"/>
          <w:sz w:val="20"/>
          <w:szCs w:val="20"/>
          <w:u w:val="single"/>
          <w:lang w:eastAsia="fr-FR"/>
        </w:rPr>
        <w:t>rules</w:t>
      </w:r>
      <w:proofErr w:type="spellEnd"/>
      <w:r w:rsidRPr="006E1CF1">
        <w:rPr>
          <w:rFonts w:ascii="Times" w:hAnsi="Times" w:cs="Times New Roman"/>
          <w:sz w:val="20"/>
          <w:szCs w:val="20"/>
          <w:lang w:eastAsia="fr-FR"/>
        </w:rPr>
        <w:fldChar w:fldCharType="end"/>
      </w:r>
      <w:r w:rsidRPr="006E1CF1">
        <w:rPr>
          <w:rFonts w:ascii="Times" w:hAnsi="Times" w:cs="Times New Roman"/>
          <w:sz w:val="20"/>
          <w:szCs w:val="20"/>
          <w:lang w:eastAsia="fr-FR"/>
        </w:rPr>
        <w:t xml:space="preserve"> </w:t>
      </w:r>
    </w:p>
    <w:p w:rsidR="006E1CF1" w:rsidRPr="006E1CF1" w:rsidRDefault="006E1CF1" w:rsidP="006E1CF1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6E1CF1">
        <w:rPr>
          <w:rFonts w:ascii="Times" w:hAnsi="Times" w:cs="Times New Roman"/>
          <w:sz w:val="20"/>
          <w:szCs w:val="20"/>
          <w:lang w:eastAsia="fr-FR"/>
        </w:rPr>
        <w:fldChar w:fldCharType="begin"/>
      </w:r>
      <w:r w:rsidRPr="006E1CF1">
        <w:rPr>
          <w:rFonts w:ascii="Times" w:hAnsi="Times" w:cs="Times New Roman"/>
          <w:sz w:val="20"/>
          <w:szCs w:val="20"/>
          <w:lang w:eastAsia="fr-FR"/>
        </w:rPr>
        <w:instrText xml:space="preserve"> HYPERLINK "http://ec.europa.eu/justice/data-protection/international-transfers/transfer/index_en.htm" \t "_blank" </w:instrText>
      </w:r>
      <w:r w:rsidRPr="006E1CF1">
        <w:rPr>
          <w:rFonts w:ascii="Times" w:hAnsi="Times" w:cs="Times New Roman"/>
          <w:sz w:val="20"/>
          <w:szCs w:val="20"/>
          <w:lang w:eastAsia="fr-FR"/>
        </w:rPr>
      </w:r>
      <w:r w:rsidRPr="006E1CF1">
        <w:rPr>
          <w:rFonts w:ascii="Times" w:hAnsi="Times" w:cs="Times New Roman"/>
          <w:sz w:val="20"/>
          <w:szCs w:val="20"/>
          <w:lang w:eastAsia="fr-FR"/>
        </w:rPr>
        <w:fldChar w:fldCharType="separate"/>
      </w:r>
      <w:r w:rsidRPr="006E1CF1">
        <w:rPr>
          <w:rFonts w:ascii="Times" w:hAnsi="Times" w:cs="Times New Roman"/>
          <w:color w:val="0000FF" w:themeColor="hyperlink"/>
          <w:sz w:val="20"/>
          <w:szCs w:val="20"/>
          <w:u w:val="single"/>
          <w:lang w:eastAsia="fr-FR"/>
        </w:rPr>
        <w:t xml:space="preserve">Model </w:t>
      </w:r>
      <w:proofErr w:type="spellStart"/>
      <w:r w:rsidRPr="006E1CF1">
        <w:rPr>
          <w:rFonts w:ascii="Times" w:hAnsi="Times" w:cs="Times New Roman"/>
          <w:color w:val="0000FF" w:themeColor="hyperlink"/>
          <w:sz w:val="20"/>
          <w:szCs w:val="20"/>
          <w:u w:val="single"/>
          <w:lang w:eastAsia="fr-FR"/>
        </w:rPr>
        <w:t>contracts</w:t>
      </w:r>
      <w:proofErr w:type="spellEnd"/>
      <w:r w:rsidRPr="006E1CF1">
        <w:rPr>
          <w:rFonts w:ascii="Times" w:hAnsi="Times" w:cs="Times New Roman"/>
          <w:color w:val="0000FF" w:themeColor="hyperlink"/>
          <w:sz w:val="20"/>
          <w:szCs w:val="20"/>
          <w:u w:val="single"/>
          <w:lang w:eastAsia="fr-FR"/>
        </w:rPr>
        <w:t xml:space="preserve"> for the </w:t>
      </w:r>
      <w:proofErr w:type="spellStart"/>
      <w:r w:rsidRPr="006E1CF1">
        <w:rPr>
          <w:rFonts w:ascii="Times" w:hAnsi="Times" w:cs="Times New Roman"/>
          <w:color w:val="0000FF" w:themeColor="hyperlink"/>
          <w:sz w:val="20"/>
          <w:szCs w:val="20"/>
          <w:u w:val="single"/>
          <w:lang w:eastAsia="fr-FR"/>
        </w:rPr>
        <w:t>transfer</w:t>
      </w:r>
      <w:proofErr w:type="spellEnd"/>
      <w:r w:rsidRPr="006E1CF1">
        <w:rPr>
          <w:rFonts w:ascii="Times" w:hAnsi="Times" w:cs="Times New Roman"/>
          <w:color w:val="0000FF" w:themeColor="hyperlink"/>
          <w:sz w:val="20"/>
          <w:szCs w:val="20"/>
          <w:u w:val="single"/>
          <w:lang w:eastAsia="fr-FR"/>
        </w:rPr>
        <w:t xml:space="preserve"> of </w:t>
      </w:r>
      <w:proofErr w:type="spellStart"/>
      <w:r w:rsidRPr="006E1CF1">
        <w:rPr>
          <w:rFonts w:ascii="Times" w:hAnsi="Times" w:cs="Times New Roman"/>
          <w:color w:val="0000FF" w:themeColor="hyperlink"/>
          <w:sz w:val="20"/>
          <w:szCs w:val="20"/>
          <w:u w:val="single"/>
          <w:lang w:eastAsia="fr-FR"/>
        </w:rPr>
        <w:t>personal</w:t>
      </w:r>
      <w:proofErr w:type="spellEnd"/>
      <w:r w:rsidRPr="006E1CF1">
        <w:rPr>
          <w:rFonts w:ascii="Times" w:hAnsi="Times" w:cs="Times New Roman"/>
          <w:color w:val="0000FF" w:themeColor="hyperlink"/>
          <w:sz w:val="20"/>
          <w:szCs w:val="20"/>
          <w:u w:val="single"/>
          <w:lang w:eastAsia="fr-FR"/>
        </w:rPr>
        <w:t xml:space="preserve"> data to </w:t>
      </w:r>
      <w:proofErr w:type="spellStart"/>
      <w:r w:rsidRPr="006E1CF1">
        <w:rPr>
          <w:rFonts w:ascii="Times" w:hAnsi="Times" w:cs="Times New Roman"/>
          <w:color w:val="0000FF" w:themeColor="hyperlink"/>
          <w:sz w:val="20"/>
          <w:szCs w:val="20"/>
          <w:u w:val="single"/>
          <w:lang w:eastAsia="fr-FR"/>
        </w:rPr>
        <w:t>third</w:t>
      </w:r>
      <w:proofErr w:type="spellEnd"/>
      <w:r w:rsidRPr="006E1CF1">
        <w:rPr>
          <w:rFonts w:ascii="Times" w:hAnsi="Times" w:cs="Times New Roman"/>
          <w:color w:val="0000FF" w:themeColor="hyperlink"/>
          <w:sz w:val="20"/>
          <w:szCs w:val="20"/>
          <w:u w:val="single"/>
          <w:lang w:eastAsia="fr-FR"/>
        </w:rPr>
        <w:t xml:space="preserve"> countries</w:t>
      </w:r>
      <w:r w:rsidRPr="006E1CF1">
        <w:rPr>
          <w:rFonts w:ascii="Times" w:hAnsi="Times" w:cs="Times New Roman"/>
          <w:sz w:val="20"/>
          <w:szCs w:val="20"/>
          <w:lang w:eastAsia="fr-FR"/>
        </w:rPr>
        <w:fldChar w:fldCharType="end"/>
      </w:r>
      <w:r w:rsidRPr="006E1CF1">
        <w:rPr>
          <w:rFonts w:ascii="Times" w:hAnsi="Times" w:cs="Times New Roman"/>
          <w:sz w:val="20"/>
          <w:szCs w:val="20"/>
          <w:lang w:eastAsia="fr-FR"/>
        </w:rPr>
        <w:t xml:space="preserve"> </w:t>
      </w:r>
    </w:p>
    <w:p w:rsidR="006E1CF1" w:rsidRPr="006E1CF1" w:rsidRDefault="006E1CF1" w:rsidP="006E1CF1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6E1CF1">
        <w:rPr>
          <w:rFonts w:ascii="Times" w:hAnsi="Times" w:cs="Times New Roman"/>
          <w:sz w:val="20"/>
          <w:szCs w:val="20"/>
          <w:lang w:eastAsia="fr-FR"/>
        </w:rPr>
        <w:t xml:space="preserve">Contact </w:t>
      </w:r>
      <w:proofErr w:type="spellStart"/>
      <w:r w:rsidRPr="006E1CF1">
        <w:rPr>
          <w:rFonts w:ascii="Times" w:hAnsi="Times" w:cs="Times New Roman"/>
          <w:sz w:val="20"/>
          <w:szCs w:val="20"/>
          <w:lang w:eastAsia="fr-FR"/>
        </w:rPr>
        <w:t>details</w:t>
      </w:r>
      <w:proofErr w:type="spellEnd"/>
      <w:r w:rsidRPr="006E1CF1">
        <w:rPr>
          <w:rFonts w:ascii="Times" w:hAnsi="Times" w:cs="Times New Roman"/>
          <w:sz w:val="20"/>
          <w:szCs w:val="20"/>
          <w:lang w:eastAsia="fr-FR"/>
        </w:rPr>
        <w:t xml:space="preserve"> - </w:t>
      </w:r>
      <w:r w:rsidRPr="006E1CF1">
        <w:rPr>
          <w:rFonts w:ascii="Times" w:hAnsi="Times" w:cs="Times New Roman"/>
          <w:sz w:val="20"/>
          <w:szCs w:val="20"/>
          <w:lang w:eastAsia="fr-FR"/>
        </w:rPr>
        <w:fldChar w:fldCharType="begin"/>
      </w:r>
      <w:r w:rsidRPr="006E1CF1">
        <w:rPr>
          <w:rFonts w:ascii="Times" w:hAnsi="Times" w:cs="Times New Roman"/>
          <w:sz w:val="20"/>
          <w:szCs w:val="20"/>
          <w:lang w:eastAsia="fr-FR"/>
        </w:rPr>
        <w:instrText xml:space="preserve"> HYPERLINK "http://ec.europa.eu/justice/data-protection/bodies/authorities/eu/index_en.htm" \t "_blank" </w:instrText>
      </w:r>
      <w:r w:rsidRPr="006E1CF1">
        <w:rPr>
          <w:rFonts w:ascii="Times" w:hAnsi="Times" w:cs="Times New Roman"/>
          <w:sz w:val="20"/>
          <w:szCs w:val="20"/>
          <w:lang w:eastAsia="fr-FR"/>
        </w:rPr>
      </w:r>
      <w:r w:rsidRPr="006E1CF1">
        <w:rPr>
          <w:rFonts w:ascii="Times" w:hAnsi="Times" w:cs="Times New Roman"/>
          <w:sz w:val="20"/>
          <w:szCs w:val="20"/>
          <w:lang w:eastAsia="fr-FR"/>
        </w:rPr>
        <w:fldChar w:fldCharType="separate"/>
      </w:r>
      <w:r w:rsidRPr="006E1CF1">
        <w:rPr>
          <w:rFonts w:ascii="Times" w:hAnsi="Times" w:cs="Times New Roman"/>
          <w:color w:val="0000FF" w:themeColor="hyperlink"/>
          <w:sz w:val="20"/>
          <w:szCs w:val="20"/>
          <w:u w:val="single"/>
          <w:lang w:eastAsia="fr-FR"/>
        </w:rPr>
        <w:t xml:space="preserve">The national data protection </w:t>
      </w:r>
      <w:proofErr w:type="spellStart"/>
      <w:r w:rsidRPr="006E1CF1">
        <w:rPr>
          <w:rFonts w:ascii="Times" w:hAnsi="Times" w:cs="Times New Roman"/>
          <w:color w:val="0000FF" w:themeColor="hyperlink"/>
          <w:sz w:val="20"/>
          <w:szCs w:val="20"/>
          <w:u w:val="single"/>
          <w:lang w:eastAsia="fr-FR"/>
        </w:rPr>
        <w:t>authorities</w:t>
      </w:r>
      <w:proofErr w:type="spellEnd"/>
      <w:r w:rsidRPr="006E1CF1">
        <w:rPr>
          <w:rFonts w:ascii="Times" w:hAnsi="Times" w:cs="Times New Roman"/>
          <w:sz w:val="20"/>
          <w:szCs w:val="20"/>
          <w:lang w:eastAsia="fr-FR"/>
        </w:rPr>
        <w:fldChar w:fldCharType="end"/>
      </w:r>
      <w:r w:rsidRPr="006E1CF1">
        <w:rPr>
          <w:rFonts w:ascii="Times" w:hAnsi="Times" w:cs="Times New Roman"/>
          <w:sz w:val="20"/>
          <w:szCs w:val="20"/>
          <w:lang w:eastAsia="fr-FR"/>
        </w:rPr>
        <w:t xml:space="preserve"> </w:t>
      </w:r>
    </w:p>
    <w:p w:rsidR="009B444B" w:rsidRDefault="009B444B"/>
    <w:sectPr w:rsidR="009B444B" w:rsidSect="009B444B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329D5"/>
    <w:multiLevelType w:val="multilevel"/>
    <w:tmpl w:val="0440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73AE6"/>
    <w:multiLevelType w:val="multilevel"/>
    <w:tmpl w:val="9BF0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2D7745"/>
    <w:multiLevelType w:val="multilevel"/>
    <w:tmpl w:val="EC6E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F1"/>
    <w:rsid w:val="000371BB"/>
    <w:rsid w:val="005359DB"/>
    <w:rsid w:val="006E1CF1"/>
    <w:rsid w:val="00706F43"/>
    <w:rsid w:val="009446C1"/>
    <w:rsid w:val="009B444B"/>
    <w:rsid w:val="00E86F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374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6E1CF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E1C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6E1CF1"/>
    <w:rPr>
      <w:rFonts w:ascii="Times" w:hAnsi="Times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6E1C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1CF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6E1CF1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6E1C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ogogouv">
    <w:name w:val="logogouv"/>
    <w:basedOn w:val="Policepardfaut"/>
    <w:rsid w:val="006E1CF1"/>
  </w:style>
  <w:style w:type="character" w:customStyle="1" w:styleId="hidden">
    <w:name w:val="hidden"/>
    <w:basedOn w:val="Policepardfaut"/>
    <w:rsid w:val="006E1CF1"/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6E1CF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fr-FR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6E1CF1"/>
    <w:rPr>
      <w:rFonts w:ascii="Arial" w:hAnsi="Arial" w:cs="Arial"/>
      <w:vanish/>
      <w:sz w:val="16"/>
      <w:szCs w:val="16"/>
      <w:lang w:eastAsia="fr-FR"/>
    </w:rPr>
  </w:style>
  <w:style w:type="character" w:customStyle="1" w:styleId="infosep">
    <w:name w:val="infosep"/>
    <w:basedOn w:val="Policepardfaut"/>
    <w:rsid w:val="006E1CF1"/>
  </w:style>
  <w:style w:type="character" w:customStyle="1" w:styleId="contentd">
    <w:name w:val="contentd"/>
    <w:basedOn w:val="Policepardfaut"/>
    <w:rsid w:val="006E1CF1"/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6E1CF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fr-FR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6E1CF1"/>
    <w:rPr>
      <w:rFonts w:ascii="Arial" w:hAnsi="Arial" w:cs="Arial"/>
      <w:vanish/>
      <w:sz w:val="16"/>
      <w:szCs w:val="16"/>
      <w:lang w:eastAsia="fr-FR"/>
    </w:rPr>
  </w:style>
  <w:style w:type="character" w:customStyle="1" w:styleId="home">
    <w:name w:val="home"/>
    <w:basedOn w:val="Policepardfaut"/>
    <w:rsid w:val="006E1CF1"/>
  </w:style>
  <w:style w:type="character" w:customStyle="1" w:styleId="none">
    <w:name w:val="none"/>
    <w:basedOn w:val="Policepardfaut"/>
    <w:rsid w:val="006E1CF1"/>
  </w:style>
  <w:style w:type="character" w:customStyle="1" w:styleId="breadcrumbactive">
    <w:name w:val="breadcrumbactive"/>
    <w:basedOn w:val="Policepardfaut"/>
    <w:rsid w:val="006E1CF1"/>
  </w:style>
  <w:style w:type="character" w:customStyle="1" w:styleId="printsend">
    <w:name w:val="printsend"/>
    <w:basedOn w:val="Policepardfaut"/>
    <w:rsid w:val="006E1CF1"/>
  </w:style>
  <w:style w:type="character" w:customStyle="1" w:styleId="strapline">
    <w:name w:val="strapline"/>
    <w:basedOn w:val="Policepardfaut"/>
    <w:rsid w:val="006E1CF1"/>
  </w:style>
  <w:style w:type="character" w:customStyle="1" w:styleId="date1">
    <w:name w:val="date1"/>
    <w:basedOn w:val="Policepardfaut"/>
    <w:rsid w:val="006E1CF1"/>
  </w:style>
  <w:style w:type="character" w:customStyle="1" w:styleId="text">
    <w:name w:val="text"/>
    <w:basedOn w:val="Policepardfaut"/>
    <w:rsid w:val="006E1CF1"/>
  </w:style>
  <w:style w:type="character" w:customStyle="1" w:styleId="filesize">
    <w:name w:val="filesize"/>
    <w:basedOn w:val="Policepardfaut"/>
    <w:rsid w:val="006E1C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6E1CF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E1C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6E1CF1"/>
    <w:rPr>
      <w:rFonts w:ascii="Times" w:hAnsi="Times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6E1C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1CF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6E1CF1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6E1C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ogogouv">
    <w:name w:val="logogouv"/>
    <w:basedOn w:val="Policepardfaut"/>
    <w:rsid w:val="006E1CF1"/>
  </w:style>
  <w:style w:type="character" w:customStyle="1" w:styleId="hidden">
    <w:name w:val="hidden"/>
    <w:basedOn w:val="Policepardfaut"/>
    <w:rsid w:val="006E1CF1"/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6E1CF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fr-FR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6E1CF1"/>
    <w:rPr>
      <w:rFonts w:ascii="Arial" w:hAnsi="Arial" w:cs="Arial"/>
      <w:vanish/>
      <w:sz w:val="16"/>
      <w:szCs w:val="16"/>
      <w:lang w:eastAsia="fr-FR"/>
    </w:rPr>
  </w:style>
  <w:style w:type="character" w:customStyle="1" w:styleId="infosep">
    <w:name w:val="infosep"/>
    <w:basedOn w:val="Policepardfaut"/>
    <w:rsid w:val="006E1CF1"/>
  </w:style>
  <w:style w:type="character" w:customStyle="1" w:styleId="contentd">
    <w:name w:val="contentd"/>
    <w:basedOn w:val="Policepardfaut"/>
    <w:rsid w:val="006E1CF1"/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6E1CF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fr-FR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6E1CF1"/>
    <w:rPr>
      <w:rFonts w:ascii="Arial" w:hAnsi="Arial" w:cs="Arial"/>
      <w:vanish/>
      <w:sz w:val="16"/>
      <w:szCs w:val="16"/>
      <w:lang w:eastAsia="fr-FR"/>
    </w:rPr>
  </w:style>
  <w:style w:type="character" w:customStyle="1" w:styleId="home">
    <w:name w:val="home"/>
    <w:basedOn w:val="Policepardfaut"/>
    <w:rsid w:val="006E1CF1"/>
  </w:style>
  <w:style w:type="character" w:customStyle="1" w:styleId="none">
    <w:name w:val="none"/>
    <w:basedOn w:val="Policepardfaut"/>
    <w:rsid w:val="006E1CF1"/>
  </w:style>
  <w:style w:type="character" w:customStyle="1" w:styleId="breadcrumbactive">
    <w:name w:val="breadcrumbactive"/>
    <w:basedOn w:val="Policepardfaut"/>
    <w:rsid w:val="006E1CF1"/>
  </w:style>
  <w:style w:type="character" w:customStyle="1" w:styleId="printsend">
    <w:name w:val="printsend"/>
    <w:basedOn w:val="Policepardfaut"/>
    <w:rsid w:val="006E1CF1"/>
  </w:style>
  <w:style w:type="character" w:customStyle="1" w:styleId="strapline">
    <w:name w:val="strapline"/>
    <w:basedOn w:val="Policepardfaut"/>
    <w:rsid w:val="006E1CF1"/>
  </w:style>
  <w:style w:type="character" w:customStyle="1" w:styleId="date1">
    <w:name w:val="date1"/>
    <w:basedOn w:val="Policepardfaut"/>
    <w:rsid w:val="006E1CF1"/>
  </w:style>
  <w:style w:type="character" w:customStyle="1" w:styleId="text">
    <w:name w:val="text"/>
    <w:basedOn w:val="Policepardfaut"/>
    <w:rsid w:val="006E1CF1"/>
  </w:style>
  <w:style w:type="character" w:customStyle="1" w:styleId="filesize">
    <w:name w:val="filesize"/>
    <w:basedOn w:val="Policepardfaut"/>
    <w:rsid w:val="006E1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7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26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1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13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64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4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57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97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58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266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94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15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npd.public.lu/en/actualites/international/index.html" TargetMode="External"/><Relationship Id="rId12" Type="http://schemas.openxmlformats.org/officeDocument/2006/relationships/hyperlink" Target="http://www.cnpd.public.lu/en/actualites/international/2015/index.html" TargetMode="External"/><Relationship Id="rId13" Type="http://schemas.openxmlformats.org/officeDocument/2006/relationships/hyperlink" Target="http://www.cnpd.public.lu/en/actualites/international/2015/10/index.html" TargetMode="External"/><Relationship Id="rId14" Type="http://schemas.openxmlformats.org/officeDocument/2006/relationships/image" Target="media/image3.jpeg"/><Relationship Id="rId15" Type="http://schemas.openxmlformats.org/officeDocument/2006/relationships/hyperlink" Target="https://myremote.ec.europa.eu/owa/,DanaInfo=remi.webmail.ec.europa.eu,SSL+redir.aspx?SURL=skCRNerYW-pj2GBp5a4qP7Ot-8_gHwvBIPxkzc_9wqVh-BCHRtPSCGgAdAB0AHAAOgAvAC8AYwB1AHIAaQBhAC4AZQB1AHIAbwBwAGEALgBlAHUALwBqAGMAbQBzAC8AdQBwAGwAbwBhAGQALwBkAG8AYwBzAC8AYQBwAHAAbABpAGMAYQB0AGkAbwBuAC8AcABkAGYALwAyADAAMQA1AC0AMQAwAC8AYwBwADEANQAwADEAMQA3AGUAbgAuAHAAZABmAA..&amp;URL=http://curia.europa.eu/jcms/upload/docs/application/pdf/2015-10/cp150117en.pdf" TargetMode="External"/><Relationship Id="rId16" Type="http://schemas.openxmlformats.org/officeDocument/2006/relationships/image" Target="media/image4.gif"/><Relationship Id="rId17" Type="http://schemas.openxmlformats.org/officeDocument/2006/relationships/hyperlink" Target="http://ec.europa.eu/justice/data-protection/article-29/press-material/press-release/art29_press_material/2015/20151006_wp29_press_release_on_safe_harbor.pdf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npd.public.lu/en/index.html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://www.cnpd.public.lu/en/index.html" TargetMode="External"/><Relationship Id="rId10" Type="http://schemas.openxmlformats.org/officeDocument/2006/relationships/hyperlink" Target="http://www.cnpd.public.lu/en/actualites/index.htm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967</Words>
  <Characters>5320</Characters>
  <Application>Microsoft Macintosh Word</Application>
  <DocSecurity>0</DocSecurity>
  <Lines>44</Lines>
  <Paragraphs>12</Paragraphs>
  <ScaleCrop>false</ScaleCrop>
  <Company>Personnel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Morel</dc:creator>
  <cp:keywords/>
  <dc:description/>
  <cp:lastModifiedBy>Raymond Morel</cp:lastModifiedBy>
  <cp:revision>2</cp:revision>
  <cp:lastPrinted>2015-12-01T08:49:00Z</cp:lastPrinted>
  <dcterms:created xsi:type="dcterms:W3CDTF">2015-12-01T08:50:00Z</dcterms:created>
  <dcterms:modified xsi:type="dcterms:W3CDTF">2015-12-01T08:50:00Z</dcterms:modified>
</cp:coreProperties>
</file>